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A480" w14:textId="77777777" w:rsidR="00D35CCC" w:rsidRDefault="00EE7C7E" w:rsidP="00C43EA0">
      <w:r>
        <w:rPr>
          <w:rFonts w:hint="eastAsia"/>
        </w:rPr>
        <w:t>附件：</w:t>
      </w:r>
    </w:p>
    <w:p w14:paraId="1C4ABBBD" w14:textId="77777777" w:rsidR="00D35CCC" w:rsidRPr="007B065B" w:rsidRDefault="00EE7C7E" w:rsidP="007B065B">
      <w:pPr>
        <w:jc w:val="center"/>
        <w:rPr>
          <w:rFonts w:ascii="Times New Roman" w:hAnsi="Times New Roman"/>
          <w:b/>
          <w:sz w:val="28"/>
          <w:szCs w:val="28"/>
        </w:rPr>
      </w:pPr>
      <w:r w:rsidRPr="007B065B">
        <w:rPr>
          <w:rFonts w:ascii="Times New Roman" w:hAnsi="Times New Roman" w:hint="eastAsia"/>
          <w:b/>
          <w:sz w:val="28"/>
          <w:szCs w:val="28"/>
        </w:rPr>
        <w:t>拟提名</w:t>
      </w:r>
      <w:r w:rsidRPr="007B065B">
        <w:rPr>
          <w:rFonts w:ascii="Times New Roman" w:hAnsi="Times New Roman"/>
          <w:b/>
          <w:sz w:val="28"/>
          <w:szCs w:val="28"/>
        </w:rPr>
        <w:t>2023</w:t>
      </w:r>
      <w:r w:rsidRPr="007B065B">
        <w:rPr>
          <w:rFonts w:ascii="Times New Roman" w:hAnsi="Times New Roman"/>
          <w:b/>
          <w:sz w:val="28"/>
          <w:szCs w:val="28"/>
        </w:rPr>
        <w:t>年度</w:t>
      </w:r>
      <w:r w:rsidRPr="007B065B">
        <w:rPr>
          <w:rFonts w:ascii="Times New Roman" w:hAnsi="Times New Roman" w:hint="eastAsia"/>
          <w:b/>
          <w:sz w:val="28"/>
          <w:szCs w:val="28"/>
        </w:rPr>
        <w:t>重庆市</w:t>
      </w:r>
      <w:r w:rsidRPr="007B065B">
        <w:rPr>
          <w:rFonts w:ascii="Times New Roman" w:hAnsi="Times New Roman"/>
          <w:b/>
          <w:sz w:val="28"/>
          <w:szCs w:val="28"/>
        </w:rPr>
        <w:t>科学技术奖项目公示内容</w:t>
      </w:r>
    </w:p>
    <w:p w14:paraId="7A10F116" w14:textId="77777777" w:rsidR="00D35CCC" w:rsidRDefault="00EE7C7E" w:rsidP="007B065B">
      <w:pPr>
        <w:pStyle w:val="a"/>
      </w:pPr>
      <w:r>
        <w:t>项目名称</w:t>
      </w:r>
    </w:p>
    <w:p w14:paraId="7D853D2E" w14:textId="36AD54E6" w:rsidR="007715FC" w:rsidRPr="007B065B" w:rsidRDefault="00EE7C7E" w:rsidP="007B065B">
      <w:r w:rsidRPr="007B065B">
        <w:rPr>
          <w:rFonts w:hint="eastAsia"/>
        </w:rPr>
        <w:t>高性能薄壁构件与节点关键技术及其电力工程应用</w:t>
      </w:r>
    </w:p>
    <w:p w14:paraId="03628643" w14:textId="77777777" w:rsidR="00D35CCC" w:rsidRDefault="00EE7C7E" w:rsidP="007B065B">
      <w:pPr>
        <w:pStyle w:val="a"/>
      </w:pPr>
      <w:r>
        <w:rPr>
          <w:rFonts w:hint="eastAsia"/>
        </w:rPr>
        <w:t>提名者</w:t>
      </w:r>
    </w:p>
    <w:p w14:paraId="523C8D4B" w14:textId="4C28A96E" w:rsidR="007715FC" w:rsidRDefault="00EE7C7E" w:rsidP="00C43EA0">
      <w:r>
        <w:rPr>
          <w:rFonts w:hint="eastAsia"/>
        </w:rPr>
        <w:t>聂建国，清华大学、中国工程院院士、土木工程</w:t>
      </w:r>
    </w:p>
    <w:p w14:paraId="7C92E759" w14:textId="77777777" w:rsidR="00D35CCC" w:rsidRDefault="00EE7C7E" w:rsidP="007B065B">
      <w:pPr>
        <w:pStyle w:val="a"/>
      </w:pPr>
      <w:r>
        <w:rPr>
          <w:rFonts w:hint="eastAsia"/>
        </w:rPr>
        <w:t>提名等级</w:t>
      </w:r>
    </w:p>
    <w:p w14:paraId="3B052DBD" w14:textId="4EF8BA33" w:rsidR="007715FC" w:rsidRDefault="00EE7C7E" w:rsidP="00C43EA0">
      <w:r>
        <w:rPr>
          <w:rFonts w:hint="eastAsia"/>
        </w:rPr>
        <w:t>科技进步奖一等奖</w:t>
      </w:r>
    </w:p>
    <w:p w14:paraId="76CC73CC" w14:textId="77777777" w:rsidR="00D35CCC" w:rsidRDefault="00EE7C7E" w:rsidP="007B065B">
      <w:pPr>
        <w:pStyle w:val="a"/>
      </w:pPr>
      <w:r>
        <w:t>项目简介</w:t>
      </w:r>
    </w:p>
    <w:p w14:paraId="0289D69D" w14:textId="5D1AD476" w:rsidR="00D052C5" w:rsidRPr="00D052C5" w:rsidRDefault="00D052C5" w:rsidP="00C43EA0">
      <w:r w:rsidRPr="00D052C5">
        <w:t>随着我国经济发展和用电量激增，电力基础设施建设需求增长显著。近年来，电力工程结构形式逐步向更轻、更高、更大发展，以应对长距离输送电、城市韧性和全球化建设发展需求，薄壁组合结构历经数载研究与实践，通过不断创新以满足上述需求。近15年，我国输电线路结构事故频发，造成社会经济总损失超过千亿元，针对如何高效准确设计新型薄壁结构，项目采用试验、数值及理论相结合的手段，取得了如下创新性成果：</w:t>
      </w:r>
    </w:p>
    <w:p w14:paraId="40FA63D6" w14:textId="69D3491E" w:rsidR="00D052C5" w:rsidRPr="00D052C5" w:rsidRDefault="00D052C5" w:rsidP="00C43EA0">
      <w:r w:rsidRPr="00D052C5">
        <w:t>(1) 建立了高性能薄壁构件性能分析理论与设计方法：提出了椭圆和多边形及组合截面复杂屈曲分析理论与截面分类方法，建立了基于薄壳屈曲理论的椭圆和多边形及组合构件、内置格构式钢骨薄壁圆钢管混凝土构件、薄壁离心GFRP管高性能混凝土构件分析理论与设计方法，实现了薄壁高耸电力结构的精准</w:t>
      </w:r>
      <w:r w:rsidR="00C43EA0">
        <w:rPr>
          <w:rFonts w:hint="eastAsia"/>
        </w:rPr>
        <w:t>与</w:t>
      </w:r>
      <w:r w:rsidRPr="00D052C5">
        <w:t>安全</w:t>
      </w:r>
      <w:r w:rsidR="00C43EA0">
        <w:rPr>
          <w:rFonts w:hint="eastAsia"/>
        </w:rPr>
        <w:t>设计</w:t>
      </w:r>
      <w:r w:rsidRPr="00D052C5">
        <w:t>。</w:t>
      </w:r>
    </w:p>
    <w:p w14:paraId="61FF800F" w14:textId="74F806DD" w:rsidR="00D052C5" w:rsidRPr="00D052C5" w:rsidRDefault="00D052C5" w:rsidP="00C43EA0">
      <w:r w:rsidRPr="00D052C5">
        <w:t>(2) 建立了薄壁圆钢管混凝土节点性能分析理论与设计方法：建立了薄壁圆钢管混凝</w:t>
      </w:r>
      <w:r w:rsidR="00F05639">
        <w:rPr>
          <w:rFonts w:hint="eastAsia"/>
        </w:rPr>
        <w:t>土</w:t>
      </w:r>
      <w:r w:rsidRPr="00D052C5">
        <w:t>节点区域荷载传递模型与设计方法、薄壁圆钢管混凝土节点延性断裂精细化模拟方法、基于冲剪断裂的薄壁圆钢管混凝土节点性能分析与设计方法，实现了大型输电塔结构的精细化高效设计。</w:t>
      </w:r>
    </w:p>
    <w:p w14:paraId="2C2DAF5B" w14:textId="6FACEF60" w:rsidR="007B065B" w:rsidRDefault="00D052C5" w:rsidP="007B065B">
      <w:r w:rsidRPr="00D052C5">
        <w:t xml:space="preserve">(3) </w:t>
      </w:r>
      <w:r>
        <w:rPr>
          <w:rFonts w:hint="eastAsia"/>
        </w:rPr>
        <w:t>建立了基于薄壁构件的电力钢结构优化理论与设计方法</w:t>
      </w:r>
      <w:r w:rsidRPr="00D052C5">
        <w:t>：</w:t>
      </w:r>
      <w:r>
        <w:rPr>
          <w:rFonts w:hint="eastAsia"/>
        </w:rPr>
        <w:t>提出了考虑屈曲—断裂耦合的薄壁结构抗震分析理论与设计方法，建立了大型薄壁钢组合约束屈曲耗能构件抗震性能分析与设计方法、基于混合强度薄壁钢结构分析理论和优化设计方法，</w:t>
      </w:r>
      <w:r w:rsidRPr="00D052C5">
        <w:t>提升了大型电力钢结构安全</w:t>
      </w:r>
      <w:r>
        <w:rPr>
          <w:rFonts w:hint="eastAsia"/>
        </w:rPr>
        <w:t>与经济</w:t>
      </w:r>
      <w:r w:rsidRPr="00D052C5">
        <w:t>性。</w:t>
      </w:r>
    </w:p>
    <w:p w14:paraId="74B27F19" w14:textId="4D2A8B2B" w:rsidR="00D35CCC" w:rsidRPr="00BE0833" w:rsidRDefault="007B065B" w:rsidP="007B065B">
      <w:pPr>
        <w:pStyle w:val="a"/>
      </w:pPr>
      <w:r>
        <w:rPr>
          <w:rFonts w:hint="eastAsia"/>
        </w:rPr>
        <w:t>主要知识产权和标准规范等目录</w:t>
      </w:r>
    </w:p>
    <w:tbl>
      <w:tblPr>
        <w:tblStyle w:val="a4"/>
        <w:tblW w:w="8816" w:type="dxa"/>
        <w:jc w:val="center"/>
        <w:tblLook w:val="04A0" w:firstRow="1" w:lastRow="0" w:firstColumn="1" w:lastColumn="0" w:noHBand="0" w:noVBand="1"/>
      </w:tblPr>
      <w:tblGrid>
        <w:gridCol w:w="1247"/>
        <w:gridCol w:w="3600"/>
        <w:gridCol w:w="2130"/>
        <w:gridCol w:w="1839"/>
      </w:tblGrid>
      <w:tr w:rsidR="00D35CCC" w:rsidRPr="00BE0833" w14:paraId="6948FB99" w14:textId="77777777" w:rsidTr="005128F6">
        <w:trPr>
          <w:trHeight w:val="98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F79" w14:textId="77777777" w:rsidR="00D35CCC" w:rsidRPr="00BE0833" w:rsidRDefault="00EE7C7E" w:rsidP="00C43EA0">
            <w:pPr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E0833">
              <w:t>知识产权</w:t>
            </w:r>
          </w:p>
          <w:p w14:paraId="129E5CA8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t>类别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AB5" w14:textId="77777777" w:rsidR="00D35CCC" w:rsidRPr="00BE0833" w:rsidRDefault="00EE7C7E" w:rsidP="00C43EA0">
            <w:pPr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E0833">
              <w:t>知识产权</w:t>
            </w:r>
          </w:p>
          <w:p w14:paraId="431FEC01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t>具体名称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B92" w14:textId="77777777" w:rsidR="00D35CCC" w:rsidRPr="00BE0833" w:rsidRDefault="00EE7C7E" w:rsidP="00C43EA0">
            <w:pPr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E0833">
              <w:t>授权号</w:t>
            </w:r>
          </w:p>
          <w:p w14:paraId="339BC546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t>（标准号）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1F9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t>权利人</w:t>
            </w:r>
          </w:p>
        </w:tc>
      </w:tr>
      <w:tr w:rsidR="00D35CCC" w:rsidRPr="00BE0833" w14:paraId="3552C887" w14:textId="77777777" w:rsidTr="005128F6">
        <w:trPr>
          <w:trHeight w:val="146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1D3C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lastRenderedPageBreak/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5BEB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一种高承载力钢管节点的制作方法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070A" w14:textId="77777777" w:rsidR="00D35CCC" w:rsidRPr="00BE0833" w:rsidRDefault="00EE7C7E" w:rsidP="00C43EA0">
            <w:pPr>
              <w:rPr>
                <w:kern w:val="2"/>
                <w:sz w:val="21"/>
                <w:szCs w:val="21"/>
              </w:rPr>
            </w:pPr>
            <w:r w:rsidRPr="00BE0833">
              <w:t>ZL</w:t>
            </w:r>
          </w:p>
          <w:p w14:paraId="1DACB4BF" w14:textId="77777777" w:rsidR="00D35CCC" w:rsidRPr="00BE0833" w:rsidRDefault="00EE7C7E" w:rsidP="00C43EA0">
            <w:pPr>
              <w:rPr>
                <w:rFonts w:eastAsia="仿宋"/>
                <w:kern w:val="2"/>
                <w:sz w:val="24"/>
                <w:szCs w:val="24"/>
              </w:rPr>
            </w:pPr>
            <w:r w:rsidRPr="00BE0833">
              <w:t>2</w:t>
            </w:r>
            <w:r w:rsidRPr="00BE0833">
              <w:rPr>
                <w:rFonts w:hint="eastAsia"/>
              </w:rPr>
              <w:t>01710601342.2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BA03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中国能源建设集团浙江省电力设计院有限公司、浙江大学</w:t>
            </w:r>
          </w:p>
        </w:tc>
      </w:tr>
      <w:tr w:rsidR="00D35CCC" w:rsidRPr="00BE0833" w14:paraId="6E75BF4D" w14:textId="77777777" w:rsidTr="005128F6">
        <w:trPr>
          <w:trHeight w:val="97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8CD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E70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钢—</w:t>
            </w:r>
            <w:r w:rsidRPr="00BE0833">
              <w:t>混凝土组合结构</w:t>
            </w:r>
            <w:r w:rsidRPr="00BE0833">
              <w:rPr>
                <w:rFonts w:hint="eastAsia"/>
              </w:rPr>
              <w:t>锥形铸铁螺栓连接件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99F" w14:textId="77777777" w:rsidR="00D35CCC" w:rsidRPr="00BE0833" w:rsidRDefault="00EE7C7E" w:rsidP="00C43EA0">
            <w:pPr>
              <w:rPr>
                <w:sz w:val="21"/>
                <w:szCs w:val="21"/>
              </w:rPr>
            </w:pPr>
            <w:r w:rsidRPr="00BE0833">
              <w:t>ZL</w:t>
            </w:r>
          </w:p>
          <w:p w14:paraId="679285AC" w14:textId="77777777" w:rsidR="00D35CCC" w:rsidRPr="00BE0833" w:rsidRDefault="00EE7C7E" w:rsidP="00C43EA0">
            <w:pPr>
              <w:rPr>
                <w:rFonts w:eastAsia="仿宋"/>
                <w:kern w:val="2"/>
                <w:sz w:val="24"/>
                <w:szCs w:val="24"/>
              </w:rPr>
            </w:pPr>
            <w:r w:rsidRPr="00BE0833">
              <w:t>2019 1 0493196.5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A50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浙江大学</w:t>
            </w:r>
          </w:p>
        </w:tc>
      </w:tr>
      <w:tr w:rsidR="00D35CCC" w:rsidRPr="00BE0833" w14:paraId="0F116C18" w14:textId="77777777" w:rsidTr="005128F6">
        <w:trPr>
          <w:trHeight w:val="146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0EC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计算机软件著作权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2A1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基于修正摩尔库伦模型的金属低周疲劳断裂分析系统</w:t>
            </w:r>
            <w:r w:rsidRPr="00BE0833">
              <w:rPr>
                <w:rFonts w:ascii="Times New Roman" w:hAnsi="Times New Roman"/>
              </w:rPr>
              <w:t>V1.0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9C" w14:textId="77777777" w:rsidR="00D35CCC" w:rsidRPr="00BE0833" w:rsidRDefault="00EE7C7E" w:rsidP="00C43EA0">
            <w:pPr>
              <w:rPr>
                <w:rFonts w:eastAsia="仿宋"/>
                <w:kern w:val="2"/>
                <w:sz w:val="24"/>
                <w:szCs w:val="24"/>
              </w:rPr>
            </w:pPr>
            <w:r w:rsidRPr="00BE0833">
              <w:t>2022SR1391131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983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重庆大学</w:t>
            </w:r>
          </w:p>
        </w:tc>
      </w:tr>
      <w:tr w:rsidR="005128F6" w:rsidRPr="00BE0833" w14:paraId="4A0BC3A9" w14:textId="77777777" w:rsidTr="005128F6">
        <w:trPr>
          <w:trHeight w:val="98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FC82" w14:textId="0FF8BE7B" w:rsidR="005128F6" w:rsidRPr="00BE0833" w:rsidRDefault="005128F6" w:rsidP="00C43EA0">
            <w:r w:rsidRPr="00BE0833">
              <w:rPr>
                <w:rFonts w:hint="eastAsia"/>
              </w:rPr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771" w14:textId="2961ACCF" w:rsidR="005128F6" w:rsidRPr="00BE0833" w:rsidRDefault="005128F6" w:rsidP="00C43EA0">
            <w:r w:rsidRPr="00BE0833">
              <w:rPr>
                <w:rFonts w:hint="eastAsia"/>
              </w:rPr>
              <w:t>一种输电线路自立杆的砝码式钢管桩基础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5EA" w14:textId="77777777" w:rsidR="005128F6" w:rsidRPr="00BE0833" w:rsidRDefault="005128F6" w:rsidP="00C43EA0">
            <w:r w:rsidRPr="00BE0833">
              <w:t xml:space="preserve">ZL </w:t>
            </w:r>
          </w:p>
          <w:p w14:paraId="76BD0713" w14:textId="6799DBC7" w:rsidR="005128F6" w:rsidRPr="00BE0833" w:rsidRDefault="005128F6" w:rsidP="00C43EA0">
            <w:r w:rsidRPr="00BE0833">
              <w:t>2016 1 0150248.5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599D" w14:textId="14913CDC" w:rsidR="005128F6" w:rsidRPr="00BE0833" w:rsidRDefault="005128F6" w:rsidP="00C43EA0">
            <w:r w:rsidRPr="00BE0833">
              <w:rPr>
                <w:rFonts w:hint="eastAsia"/>
              </w:rPr>
              <w:t>国网浙江省电力公司绍兴供电公司、</w:t>
            </w:r>
            <w:r w:rsidRPr="00BE0833">
              <w:t xml:space="preserve"> 国家电网公司、</w:t>
            </w:r>
            <w:r w:rsidRPr="00BE0833">
              <w:rPr>
                <w:rFonts w:hint="eastAsia"/>
              </w:rPr>
              <w:t xml:space="preserve"> </w:t>
            </w:r>
            <w:r w:rsidRPr="00BE0833">
              <w:t>绍兴大明电力设计院有限公司、 绍兴文理学院</w:t>
            </w:r>
          </w:p>
        </w:tc>
      </w:tr>
      <w:tr w:rsidR="005128F6" w:rsidRPr="00BE0833" w14:paraId="1DDD686B" w14:textId="77777777" w:rsidTr="005128F6">
        <w:trPr>
          <w:trHeight w:val="98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164" w14:textId="042BFB16" w:rsidR="005128F6" w:rsidRPr="00BE0833" w:rsidRDefault="005128F6" w:rsidP="00C43EA0">
            <w:r w:rsidRPr="00BE0833">
              <w:rPr>
                <w:rFonts w:hint="eastAsia"/>
              </w:rPr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771" w14:textId="2D07FDE6" w:rsidR="005128F6" w:rsidRPr="00BE0833" w:rsidRDefault="005128F6" w:rsidP="00C43EA0">
            <w:r w:rsidRPr="00BE0833">
              <w:rPr>
                <w:rFonts w:hint="eastAsia"/>
              </w:rPr>
              <w:t>钢</w:t>
            </w:r>
            <w:r w:rsidRPr="00BE0833">
              <w:rPr>
                <w:rFonts w:ascii="Times New Roman" w:hAnsi="Times New Roman"/>
              </w:rPr>
              <w:t>-</w:t>
            </w:r>
            <w:r w:rsidRPr="00BE0833">
              <w:t>混凝土界面剪力连接件抗剪承载力测试的试件及方法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35E6" w14:textId="77777777" w:rsidR="005128F6" w:rsidRPr="00BE0833" w:rsidRDefault="005128F6" w:rsidP="00C43EA0">
            <w:pPr>
              <w:rPr>
                <w:kern w:val="2"/>
                <w:sz w:val="21"/>
                <w:szCs w:val="21"/>
              </w:rPr>
            </w:pPr>
            <w:r w:rsidRPr="00BE0833">
              <w:t>ZL</w:t>
            </w:r>
          </w:p>
          <w:p w14:paraId="33DCBA25" w14:textId="04B48E20" w:rsidR="005128F6" w:rsidRPr="00BE0833" w:rsidRDefault="005128F6" w:rsidP="00C43EA0">
            <w:pPr>
              <w:rPr>
                <w:rFonts w:eastAsia="仿宋"/>
                <w:kern w:val="2"/>
                <w:sz w:val="24"/>
                <w:szCs w:val="24"/>
              </w:rPr>
            </w:pPr>
            <w:r w:rsidRPr="00BE0833">
              <w:t>2012 1 0416210.X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D17" w14:textId="1DBD25BD" w:rsidR="005128F6" w:rsidRPr="00BE0833" w:rsidRDefault="005128F6" w:rsidP="00C43EA0">
            <w:r w:rsidRPr="00BE0833">
              <w:rPr>
                <w:rFonts w:hint="eastAsia"/>
              </w:rPr>
              <w:t>浙江大学</w:t>
            </w:r>
          </w:p>
        </w:tc>
      </w:tr>
      <w:tr w:rsidR="00D35CCC" w:rsidRPr="00BE0833" w14:paraId="5C636802" w14:textId="77777777" w:rsidTr="005128F6">
        <w:trPr>
          <w:trHeight w:val="98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1646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01C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加载及测试综合实验装置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9E2" w14:textId="77777777" w:rsidR="00D35CCC" w:rsidRPr="00BE0833" w:rsidRDefault="00EE7C7E" w:rsidP="00C43EA0">
            <w:pPr>
              <w:rPr>
                <w:kern w:val="2"/>
                <w:sz w:val="21"/>
                <w:szCs w:val="21"/>
              </w:rPr>
            </w:pPr>
            <w:r w:rsidRPr="00BE0833">
              <w:t>ZL</w:t>
            </w:r>
          </w:p>
          <w:p w14:paraId="70354747" w14:textId="77777777" w:rsidR="00D35CCC" w:rsidRPr="00BE0833" w:rsidRDefault="00EE7C7E" w:rsidP="00C43EA0">
            <w:pPr>
              <w:rPr>
                <w:rFonts w:eastAsia="仿宋"/>
                <w:kern w:val="2"/>
                <w:sz w:val="24"/>
                <w:szCs w:val="24"/>
              </w:rPr>
            </w:pPr>
            <w:r w:rsidRPr="00BE0833">
              <w:t>2008 1 0061242.6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960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浙江大学</w:t>
            </w:r>
          </w:p>
        </w:tc>
      </w:tr>
      <w:tr w:rsidR="00D35CCC" w:rsidRPr="00BE0833" w14:paraId="72562D74" w14:textId="77777777" w:rsidTr="005128F6">
        <w:trPr>
          <w:trHeight w:val="146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F049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计算机软件著作权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F5F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基于修正摩尔库伦模型的金属延性断裂分析系统</w:t>
            </w:r>
            <w:r w:rsidRPr="00BE0833">
              <w:rPr>
                <w:rFonts w:ascii="Times New Roman" w:hAnsi="Times New Roman"/>
              </w:rPr>
              <w:t>V1.0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6D47" w14:textId="77777777" w:rsidR="00D35CCC" w:rsidRPr="00BE0833" w:rsidRDefault="00EE7C7E" w:rsidP="00C43EA0">
            <w:pPr>
              <w:rPr>
                <w:rFonts w:eastAsia="仿宋"/>
                <w:kern w:val="2"/>
                <w:sz w:val="24"/>
                <w:szCs w:val="24"/>
              </w:rPr>
            </w:pPr>
            <w:r w:rsidRPr="00BE0833">
              <w:t>2022SR1521677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0F7" w14:textId="77777777" w:rsidR="00D35CCC" w:rsidRPr="00BE0833" w:rsidRDefault="00EE7C7E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重庆大学</w:t>
            </w:r>
          </w:p>
        </w:tc>
      </w:tr>
      <w:tr w:rsidR="005128F6" w:rsidRPr="00BE0833" w14:paraId="68ADE91D" w14:textId="77777777" w:rsidTr="005128F6">
        <w:trPr>
          <w:trHeight w:val="146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3DFE" w14:textId="56308418" w:rsidR="005128F6" w:rsidRPr="00BE0833" w:rsidRDefault="005128F6" w:rsidP="00C43EA0">
            <w:r w:rsidRPr="00BE0833">
              <w:rPr>
                <w:rFonts w:hint="eastAsia"/>
              </w:rPr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F285" w14:textId="3C400CB0" w:rsidR="005128F6" w:rsidRPr="00BE0833" w:rsidRDefault="005128F6" w:rsidP="00C43EA0">
            <w:r w:rsidRPr="00BE0833">
              <w:rPr>
                <w:rFonts w:hint="eastAsia"/>
              </w:rPr>
              <w:t>一种钢纤维混凝土的磁力定向方法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A6D" w14:textId="77777777" w:rsidR="005128F6" w:rsidRPr="00BE0833" w:rsidRDefault="005128F6" w:rsidP="00C43EA0">
            <w:pPr>
              <w:rPr>
                <w:kern w:val="2"/>
                <w:sz w:val="21"/>
                <w:szCs w:val="21"/>
              </w:rPr>
            </w:pPr>
            <w:r w:rsidRPr="00BE0833">
              <w:t>ZL</w:t>
            </w:r>
          </w:p>
          <w:p w14:paraId="34BCB4F7" w14:textId="56B80869" w:rsidR="005128F6" w:rsidRPr="00BE0833" w:rsidRDefault="005128F6" w:rsidP="00C43EA0">
            <w:r w:rsidRPr="00BE0833">
              <w:t>2016 1 0421042.1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564" w14:textId="6D27828E" w:rsidR="005128F6" w:rsidRPr="00BE0833" w:rsidRDefault="005128F6" w:rsidP="00C43EA0">
            <w:r w:rsidRPr="00BE0833">
              <w:rPr>
                <w:rFonts w:hint="eastAsia"/>
              </w:rPr>
              <w:t>浙江大学</w:t>
            </w:r>
          </w:p>
        </w:tc>
      </w:tr>
      <w:tr w:rsidR="005128F6" w14:paraId="30E5809E" w14:textId="77777777" w:rsidTr="005128F6">
        <w:trPr>
          <w:trHeight w:val="145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05E" w14:textId="77777777" w:rsidR="005128F6" w:rsidRPr="00BE0833" w:rsidRDefault="005128F6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F45" w14:textId="77777777" w:rsidR="005128F6" w:rsidRPr="00BE0833" w:rsidRDefault="005128F6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一种</w:t>
            </w:r>
            <w:r w:rsidRPr="00BE0833">
              <w:rPr>
                <w:rFonts w:ascii="Times New Roman" w:hAnsi="Times New Roman"/>
              </w:rPr>
              <w:t>GFRP</w:t>
            </w:r>
            <w:r w:rsidRPr="00BE0833">
              <w:t>管钢筋混凝土组合构件多回路输电杆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446" w14:textId="77777777" w:rsidR="005128F6" w:rsidRPr="00BE0833" w:rsidRDefault="005128F6" w:rsidP="00C43EA0">
            <w:pPr>
              <w:rPr>
                <w:kern w:val="2"/>
                <w:sz w:val="21"/>
                <w:szCs w:val="21"/>
              </w:rPr>
            </w:pPr>
            <w:r w:rsidRPr="00BE0833">
              <w:t>ZL</w:t>
            </w:r>
          </w:p>
          <w:p w14:paraId="38902529" w14:textId="77777777" w:rsidR="005128F6" w:rsidRPr="00BE0833" w:rsidRDefault="005128F6" w:rsidP="00C43EA0">
            <w:pPr>
              <w:rPr>
                <w:rFonts w:eastAsia="仿宋"/>
                <w:kern w:val="2"/>
                <w:sz w:val="24"/>
                <w:szCs w:val="24"/>
              </w:rPr>
            </w:pPr>
            <w:r w:rsidRPr="00BE0833">
              <w:t>2015 1 0423988.7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6AC" w14:textId="49424696" w:rsidR="005128F6" w:rsidRPr="00BE0833" w:rsidRDefault="005128F6" w:rsidP="00C43EA0">
            <w:pPr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 w:rsidRPr="00BE0833">
              <w:rPr>
                <w:rFonts w:hint="eastAsia"/>
              </w:rPr>
              <w:t>绍兴文理学院元培学院、绍兴大明电力设计院有限公司、国网浙</w:t>
            </w:r>
            <w:r w:rsidRPr="00BE0833">
              <w:rPr>
                <w:rFonts w:hint="eastAsia"/>
              </w:rPr>
              <w:lastRenderedPageBreak/>
              <w:t>江省电力公司绍兴供电公司</w:t>
            </w:r>
          </w:p>
        </w:tc>
      </w:tr>
      <w:tr w:rsidR="009A441B" w14:paraId="7CA06614" w14:textId="77777777" w:rsidTr="005128F6">
        <w:trPr>
          <w:trHeight w:val="145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784" w14:textId="723B812E" w:rsidR="009A441B" w:rsidRPr="00BE0833" w:rsidRDefault="009A441B" w:rsidP="009A441B">
            <w:pPr>
              <w:rPr>
                <w:rFonts w:hint="eastAsia"/>
              </w:rPr>
            </w:pPr>
            <w:r w:rsidRPr="006855E8">
              <w:rPr>
                <w:rFonts w:hint="eastAsia"/>
                <w:bCs/>
              </w:rPr>
              <w:lastRenderedPageBreak/>
              <w:t>发明专利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374" w14:textId="6FD7B1CD" w:rsidR="009A441B" w:rsidRPr="00BE0833" w:rsidRDefault="009A441B" w:rsidP="009A441B">
            <w:pPr>
              <w:rPr>
                <w:rFonts w:hint="eastAsia"/>
              </w:rPr>
            </w:pPr>
            <w:r w:rsidRPr="006855E8">
              <w:rPr>
                <w:rFonts w:hint="eastAsia"/>
                <w:bCs/>
              </w:rPr>
              <w:t>纵向不抗剪开孔钢板抗拔连接件及其施工方法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B7C" w14:textId="77777777" w:rsidR="009A441B" w:rsidRPr="006855E8" w:rsidRDefault="009A441B" w:rsidP="009A441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1"/>
                <w:szCs w:val="21"/>
              </w:rPr>
            </w:pPr>
            <w:r w:rsidRPr="006855E8">
              <w:rPr>
                <w:rFonts w:ascii="Times New Roman" w:hAnsi="Times New Roman"/>
                <w:bCs/>
              </w:rPr>
              <w:t>ZL</w:t>
            </w:r>
          </w:p>
          <w:p w14:paraId="381416C3" w14:textId="12D8A130" w:rsidR="009A441B" w:rsidRPr="00BE0833" w:rsidRDefault="009A441B" w:rsidP="009A441B">
            <w:r w:rsidRPr="006855E8">
              <w:rPr>
                <w:rFonts w:ascii="Times New Roman" w:hAnsi="Times New Roman"/>
                <w:bCs/>
              </w:rPr>
              <w:t>2017 1 0104260.7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06B6" w14:textId="1BAC5973" w:rsidR="009A441B" w:rsidRPr="00BE0833" w:rsidRDefault="009A441B" w:rsidP="009A441B">
            <w:pPr>
              <w:rPr>
                <w:rFonts w:hint="eastAsia"/>
              </w:rPr>
            </w:pPr>
            <w:r w:rsidRPr="006855E8">
              <w:t>南京航空航天大学</w:t>
            </w:r>
            <w:r>
              <w:rPr>
                <w:rFonts w:hint="eastAsia"/>
              </w:rPr>
              <w:t>、清华大学</w:t>
            </w:r>
          </w:p>
        </w:tc>
      </w:tr>
    </w:tbl>
    <w:p w14:paraId="5D59E37D" w14:textId="3B7055F5" w:rsidR="00D35CCC" w:rsidRDefault="00EE7C7E" w:rsidP="007B065B">
      <w:pPr>
        <w:pStyle w:val="a"/>
      </w:pPr>
      <w:r>
        <w:t>主要完成人</w:t>
      </w:r>
    </w:p>
    <w:p w14:paraId="5C7920DB" w14:textId="44982A4A" w:rsidR="00D35CCC" w:rsidRDefault="00EE7C7E" w:rsidP="00C43EA0">
      <w:r>
        <w:rPr>
          <w:rFonts w:hint="eastAsia"/>
        </w:rPr>
        <w:t>陈驹、徐菲、王宇航、陈娟、陈德明、陈健陵、冯炳、郭勇、刘承斌、陈俊波、胡亮、李强、宋沙沙</w:t>
      </w:r>
      <w:r w:rsidR="009A441B">
        <w:rPr>
          <w:rFonts w:hint="eastAsia"/>
        </w:rPr>
        <w:t>、杨子明</w:t>
      </w:r>
    </w:p>
    <w:p w14:paraId="2DEE4CD3" w14:textId="5109DF17" w:rsidR="00D35CCC" w:rsidRPr="007B065B" w:rsidRDefault="00EE7C7E" w:rsidP="007B065B">
      <w:pPr>
        <w:pStyle w:val="a"/>
      </w:pPr>
      <w:r>
        <w:rPr>
          <w:rFonts w:hint="eastAsia"/>
        </w:rPr>
        <w:t>主要完成单位</w:t>
      </w:r>
    </w:p>
    <w:p w14:paraId="2A05F745" w14:textId="64FA4843" w:rsidR="00D35CCC" w:rsidRDefault="00EE7C7E" w:rsidP="00C43EA0">
      <w:r>
        <w:rPr>
          <w:rFonts w:hint="eastAsia"/>
        </w:rPr>
        <w:t>重庆大学、浙江大学、东方电气集团东方锅炉股份有限公司、中国能源建设集团浙江省电力</w:t>
      </w:r>
      <w:r w:rsidRPr="00BE0833">
        <w:rPr>
          <w:rFonts w:hint="eastAsia"/>
        </w:rPr>
        <w:t>设计院有限公司、绍兴大明电力设计院有限公司、</w:t>
      </w:r>
      <w:r w:rsidR="005128F6" w:rsidRPr="00BE0833">
        <w:rPr>
          <w:rFonts w:hint="eastAsia"/>
        </w:rPr>
        <w:t>中船海装风电有限公司</w:t>
      </w:r>
      <w:r w:rsidRPr="00BE0833">
        <w:rPr>
          <w:rFonts w:hint="eastAsia"/>
        </w:rPr>
        <w:t>、南京航空航天大学、香港理工大学、华中科技大学</w:t>
      </w:r>
    </w:p>
    <w:p w14:paraId="41EBE9E2" w14:textId="77777777" w:rsidR="00D35CCC" w:rsidRDefault="00D35CCC" w:rsidP="00C43EA0"/>
    <w:sectPr w:rsidR="00D35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12D8" w14:textId="77777777" w:rsidR="00EF5BD5" w:rsidRDefault="00EF5BD5" w:rsidP="00C43EA0">
      <w:r>
        <w:separator/>
      </w:r>
    </w:p>
  </w:endnote>
  <w:endnote w:type="continuationSeparator" w:id="0">
    <w:p w14:paraId="53C9D799" w14:textId="77777777" w:rsidR="00EF5BD5" w:rsidRDefault="00EF5BD5" w:rsidP="00C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7F92" w14:textId="77777777" w:rsidR="00EF5BD5" w:rsidRDefault="00EF5BD5" w:rsidP="00C43EA0">
      <w:r>
        <w:separator/>
      </w:r>
    </w:p>
  </w:footnote>
  <w:footnote w:type="continuationSeparator" w:id="0">
    <w:p w14:paraId="6B7C8081" w14:textId="77777777" w:rsidR="00EF5BD5" w:rsidRDefault="00EF5BD5" w:rsidP="00C4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2253"/>
    <w:multiLevelType w:val="singleLevel"/>
    <w:tmpl w:val="EA8A61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B453452"/>
    <w:multiLevelType w:val="multilevel"/>
    <w:tmpl w:val="BDB4300C"/>
    <w:lvl w:ilvl="0">
      <w:start w:val="1"/>
      <w:numFmt w:val="japaneseCounting"/>
      <w:pStyle w:val="a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47104858">
    <w:abstractNumId w:val="1"/>
  </w:num>
  <w:num w:numId="2" w16cid:durableId="1998999208">
    <w:abstractNumId w:val="0"/>
  </w:num>
  <w:num w:numId="3" w16cid:durableId="1402872546">
    <w:abstractNumId w:val="0"/>
  </w:num>
  <w:num w:numId="4" w16cid:durableId="1665936957">
    <w:abstractNumId w:val="1"/>
  </w:num>
  <w:num w:numId="5" w16cid:durableId="561058261">
    <w:abstractNumId w:val="1"/>
  </w:num>
  <w:num w:numId="6" w16cid:durableId="160144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diZTUxOTE4NDg3NzFiNWVmMzU4YTdkMTNmYzQzOTkifQ=="/>
  </w:docVars>
  <w:rsids>
    <w:rsidRoot w:val="006D1E8D"/>
    <w:rsid w:val="000566C1"/>
    <w:rsid w:val="002A08EB"/>
    <w:rsid w:val="002A1BD8"/>
    <w:rsid w:val="005035C0"/>
    <w:rsid w:val="005128F6"/>
    <w:rsid w:val="00560475"/>
    <w:rsid w:val="00562C54"/>
    <w:rsid w:val="00563A9D"/>
    <w:rsid w:val="006D1E8D"/>
    <w:rsid w:val="007715FC"/>
    <w:rsid w:val="007B065B"/>
    <w:rsid w:val="007E688A"/>
    <w:rsid w:val="00937745"/>
    <w:rsid w:val="009A441B"/>
    <w:rsid w:val="00B86814"/>
    <w:rsid w:val="00BE0833"/>
    <w:rsid w:val="00C43EA0"/>
    <w:rsid w:val="00D052C5"/>
    <w:rsid w:val="00D35CCC"/>
    <w:rsid w:val="00DC4979"/>
    <w:rsid w:val="00EE7C7E"/>
    <w:rsid w:val="00EF5BD5"/>
    <w:rsid w:val="00F05639"/>
    <w:rsid w:val="00F31C2A"/>
    <w:rsid w:val="00FC2644"/>
    <w:rsid w:val="0ECB1C7E"/>
    <w:rsid w:val="103510F8"/>
    <w:rsid w:val="2B7646CF"/>
    <w:rsid w:val="2C1A6AE2"/>
    <w:rsid w:val="3F491798"/>
    <w:rsid w:val="3F541221"/>
    <w:rsid w:val="43D77591"/>
    <w:rsid w:val="4B8464B4"/>
    <w:rsid w:val="54260D9E"/>
    <w:rsid w:val="547D5954"/>
    <w:rsid w:val="54974DD6"/>
    <w:rsid w:val="56837A94"/>
    <w:rsid w:val="59B3717F"/>
    <w:rsid w:val="5D5C1689"/>
    <w:rsid w:val="64D616D7"/>
    <w:rsid w:val="651625F0"/>
    <w:rsid w:val="74672790"/>
    <w:rsid w:val="776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1A1A8"/>
  <w15:docId w15:val="{CFAE7FF3-1DC9-874B-B4AD-9E3F3149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autoRedefine/>
    <w:qFormat/>
    <w:rsid w:val="00C43EA0"/>
    <w:pPr>
      <w:autoSpaceDE w:val="0"/>
      <w:autoSpaceDN w:val="0"/>
      <w:spacing w:line="312" w:lineRule="auto"/>
    </w:pPr>
    <w:rPr>
      <w:rFonts w:ascii="宋体" w:eastAsia="宋体" w:hAnsi="宋体" w:cs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uiPriority w:val="34"/>
    <w:qFormat/>
    <w:rsid w:val="007B065B"/>
    <w:pPr>
      <w:numPr>
        <w:numId w:val="1"/>
      </w:numPr>
    </w:pPr>
    <w:rPr>
      <w:rFonts w:ascii="Times New Roman" w:hAnsi="Times New Roman"/>
      <w:b/>
      <w:sz w:val="28"/>
      <w:szCs w:val="28"/>
    </w:rPr>
  </w:style>
  <w:style w:type="paragraph" w:styleId="a5">
    <w:name w:val="header"/>
    <w:basedOn w:val="a0"/>
    <w:link w:val="a6"/>
    <w:rsid w:val="007E68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7E688A"/>
    <w:rPr>
      <w:rFonts w:ascii="宋体" w:eastAsia="宋体" w:hAnsi="宋体" w:cs="宋体"/>
      <w:sz w:val="18"/>
      <w:szCs w:val="18"/>
    </w:rPr>
  </w:style>
  <w:style w:type="paragraph" w:styleId="a7">
    <w:name w:val="footer"/>
    <w:basedOn w:val="a0"/>
    <w:link w:val="a8"/>
    <w:rsid w:val="007E68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7E688A"/>
    <w:rPr>
      <w:rFonts w:ascii="宋体" w:eastAsia="宋体" w:hAnsi="宋体" w:cs="宋体"/>
      <w:sz w:val="18"/>
      <w:szCs w:val="18"/>
    </w:rPr>
  </w:style>
  <w:style w:type="character" w:styleId="a9">
    <w:name w:val="annotation reference"/>
    <w:basedOn w:val="a1"/>
    <w:rsid w:val="00F05639"/>
    <w:rPr>
      <w:sz w:val="21"/>
      <w:szCs w:val="21"/>
    </w:rPr>
  </w:style>
  <w:style w:type="paragraph" w:styleId="aa">
    <w:name w:val="annotation text"/>
    <w:basedOn w:val="a0"/>
    <w:link w:val="ab"/>
    <w:rsid w:val="00F05639"/>
  </w:style>
  <w:style w:type="character" w:customStyle="1" w:styleId="ab">
    <w:name w:val="批注文字 字符"/>
    <w:basedOn w:val="a1"/>
    <w:link w:val="aa"/>
    <w:rsid w:val="00F05639"/>
    <w:rPr>
      <w:rFonts w:ascii="宋体" w:eastAsia="宋体" w:hAnsi="宋体" w:cs="宋体"/>
      <w:sz w:val="22"/>
      <w:szCs w:val="22"/>
    </w:rPr>
  </w:style>
  <w:style w:type="paragraph" w:styleId="ac">
    <w:name w:val="annotation subject"/>
    <w:basedOn w:val="aa"/>
    <w:next w:val="aa"/>
    <w:link w:val="ad"/>
    <w:rsid w:val="00F05639"/>
    <w:rPr>
      <w:b/>
      <w:bCs/>
    </w:rPr>
  </w:style>
  <w:style w:type="character" w:customStyle="1" w:styleId="ad">
    <w:name w:val="批注主题 字符"/>
    <w:basedOn w:val="ab"/>
    <w:link w:val="ac"/>
    <w:rsid w:val="00F05639"/>
    <w:rPr>
      <w:rFonts w:ascii="宋体" w:eastAsia="宋体" w:hAnsi="宋体" w:cs="宋体"/>
      <w:b/>
      <w:bCs/>
      <w:sz w:val="22"/>
      <w:szCs w:val="22"/>
    </w:rPr>
  </w:style>
  <w:style w:type="paragraph" w:styleId="ae">
    <w:name w:val="Balloon Text"/>
    <w:basedOn w:val="a0"/>
    <w:link w:val="af"/>
    <w:rsid w:val="00F05639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1"/>
    <w:link w:val="ae"/>
    <w:rsid w:val="00F05639"/>
    <w:rPr>
      <w:rFonts w:ascii="宋体" w:eastAsia="宋体" w:hAnsi="宋体" w:cs="宋体"/>
      <w:sz w:val="18"/>
      <w:szCs w:val="18"/>
    </w:rPr>
  </w:style>
  <w:style w:type="paragraph" w:styleId="af0">
    <w:name w:val="Revision"/>
    <w:hidden/>
    <w:uiPriority w:val="99"/>
    <w:unhideWhenUsed/>
    <w:rsid w:val="00C43EA0"/>
    <w:rPr>
      <w:rFonts w:ascii="宋体" w:eastAsia="宋体" w:hAnsi="宋体" w:cs="宋体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28F0-B4EA-4D22-A395-8870041E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Fei Xu</cp:lastModifiedBy>
  <cp:revision>5</cp:revision>
  <dcterms:created xsi:type="dcterms:W3CDTF">2024-02-06T13:22:00Z</dcterms:created>
  <dcterms:modified xsi:type="dcterms:W3CDTF">2024-02-07T08:41:00Z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5A9101DE6B104CE4B67CE78C48CF2555_13</vt:lpwstr>
  </property>
</Properties>
</file>