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229422">
      <w:pPr>
        <w:jc w:val="center"/>
        <w:rPr>
          <w:rFonts w:ascii="宋体" w:hAnsi="宋体" w:eastAsia="宋体"/>
          <w:b/>
          <w:bCs/>
          <w:sz w:val="36"/>
          <w:szCs w:val="40"/>
        </w:rPr>
      </w:pPr>
      <w:r>
        <w:rPr>
          <w:rFonts w:hint="eastAsia" w:ascii="宋体" w:hAnsi="宋体" w:eastAsia="宋体"/>
          <w:b/>
          <w:bCs/>
          <w:sz w:val="36"/>
          <w:szCs w:val="40"/>
        </w:rPr>
        <w:t>快速预审与优先审查业务流程指南</w:t>
      </w:r>
    </w:p>
    <w:p w14:paraId="78A1731C">
      <w:pPr>
        <w:jc w:val="center"/>
        <w:rPr>
          <w:rFonts w:ascii="宋体" w:hAnsi="宋体" w:eastAsia="宋体"/>
          <w:b/>
          <w:bCs/>
          <w:sz w:val="22"/>
          <w:szCs w:val="24"/>
        </w:rPr>
      </w:pPr>
    </w:p>
    <w:p w14:paraId="5A2F7272">
      <w:pPr>
        <w:pStyle w:val="14"/>
        <w:numPr>
          <w:ilvl w:val="0"/>
          <w:numId w:val="1"/>
        </w:numPr>
        <w:ind w:firstLineChars="0"/>
        <w:jc w:val="center"/>
        <w:rPr>
          <w:rFonts w:ascii="宋体" w:hAnsi="宋体" w:eastAsia="宋体"/>
          <w:b/>
          <w:bCs/>
          <w:sz w:val="32"/>
          <w:szCs w:val="36"/>
        </w:rPr>
      </w:pPr>
      <w:r>
        <w:rPr>
          <w:rFonts w:hint="eastAsia" w:ascii="宋体" w:hAnsi="宋体" w:eastAsia="宋体"/>
          <w:b/>
          <w:bCs/>
          <w:sz w:val="32"/>
          <w:szCs w:val="36"/>
        </w:rPr>
        <w:t>专利预审</w:t>
      </w:r>
    </w:p>
    <w:p w14:paraId="684A3E59">
      <w:pPr>
        <w:pStyle w:val="14"/>
        <w:numPr>
          <w:ilvl w:val="1"/>
          <w:numId w:val="1"/>
        </w:numPr>
        <w:ind w:firstLineChars="0"/>
        <w:rPr>
          <w:rFonts w:ascii="宋体" w:hAnsi="宋体" w:eastAsia="宋体"/>
          <w:b/>
          <w:bCs/>
          <w:sz w:val="32"/>
          <w:szCs w:val="36"/>
        </w:rPr>
      </w:pPr>
      <w:r>
        <w:rPr>
          <w:rFonts w:hint="eastAsia" w:ascii="宋体" w:hAnsi="宋体" w:eastAsia="宋体"/>
          <w:b/>
          <w:bCs/>
          <w:sz w:val="28"/>
          <w:szCs w:val="32"/>
        </w:rPr>
        <w:t>专利预审基本概念</w:t>
      </w:r>
    </w:p>
    <w:p w14:paraId="0346C456">
      <w:pPr>
        <w:ind w:firstLine="560" w:firstLineChars="200"/>
        <w:rPr>
          <w:rFonts w:ascii="宋体" w:hAnsi="宋体" w:eastAsia="宋体"/>
          <w:sz w:val="28"/>
          <w:szCs w:val="32"/>
        </w:rPr>
      </w:pPr>
      <w:r>
        <w:rPr>
          <w:rFonts w:hint="eastAsia" w:ascii="宋体" w:hAnsi="宋体" w:eastAsia="宋体"/>
          <w:sz w:val="28"/>
          <w:szCs w:val="32"/>
        </w:rPr>
        <w:t>专利预审是指专利申请的预先审查服务，由专利申请人（通过代理机构）先向知识产权保护中心提交预审请求，经知识产权保护中心预审合格后，申请人（通过代理机构）再向国知局正式提交专利申请，由国知局进行专利审查,从而缩短专利授权周期。一件发明专利在快速预审后大约3</w:t>
      </w:r>
      <w:r>
        <w:rPr>
          <w:rFonts w:ascii="宋体" w:hAnsi="宋体" w:eastAsia="宋体"/>
          <w:sz w:val="28"/>
          <w:szCs w:val="32"/>
        </w:rPr>
        <w:t>-6</w:t>
      </w:r>
      <w:r>
        <w:rPr>
          <w:rFonts w:hint="eastAsia" w:ascii="宋体" w:hAnsi="宋体" w:eastAsia="宋体"/>
          <w:sz w:val="28"/>
          <w:szCs w:val="32"/>
        </w:rPr>
        <w:t>个月内可以授权。</w:t>
      </w:r>
    </w:p>
    <w:p w14:paraId="186DBCFC">
      <w:pPr>
        <w:ind w:firstLine="560" w:firstLineChars="200"/>
        <w:rPr>
          <w:rFonts w:ascii="宋体" w:hAnsi="宋体" w:eastAsia="宋体"/>
          <w:sz w:val="28"/>
          <w:szCs w:val="32"/>
        </w:rPr>
      </w:pPr>
      <w:r>
        <w:rPr>
          <w:rFonts w:hint="eastAsia" w:ascii="宋体" w:hAnsi="宋体" w:eastAsia="宋体"/>
          <w:sz w:val="28"/>
          <w:szCs w:val="32"/>
        </w:rPr>
        <w:t>全国有多家知识产权保护中心，江苏省共设立两家，分别在南京和苏州。中国（南京）知识产权保护中心隶属于南京市市场监督管理局，主要负责专利快速预审、快速确权工作；开展专利导航与知识产权运营工作；协助开展专利行政执法工作等。</w:t>
      </w:r>
    </w:p>
    <w:p w14:paraId="4DA83EC2">
      <w:pPr>
        <w:rPr>
          <w:rFonts w:ascii="宋体" w:hAnsi="宋体" w:eastAsia="宋体"/>
          <w:sz w:val="28"/>
          <w:szCs w:val="32"/>
        </w:rPr>
      </w:pPr>
      <w:r>
        <w:rPr>
          <w:rFonts w:hint="eastAsia" w:ascii="宋体" w:hAnsi="宋体" w:eastAsia="宋体"/>
          <w:sz w:val="28"/>
          <w:szCs w:val="32"/>
        </w:rPr>
        <w:t>二、</w:t>
      </w:r>
      <w:r>
        <w:rPr>
          <w:rFonts w:hint="eastAsia" w:ascii="宋体" w:hAnsi="宋体" w:eastAsia="宋体"/>
          <w:b/>
          <w:bCs/>
          <w:sz w:val="28"/>
          <w:szCs w:val="32"/>
        </w:rPr>
        <w:t>预审技术领域</w:t>
      </w:r>
    </w:p>
    <w:p w14:paraId="4A7C77C9">
      <w:pPr>
        <w:ind w:firstLine="560" w:firstLineChars="200"/>
        <w:rPr>
          <w:rFonts w:ascii="宋体" w:hAnsi="宋体" w:eastAsia="宋体"/>
          <w:sz w:val="28"/>
          <w:szCs w:val="32"/>
        </w:rPr>
      </w:pPr>
      <w:r>
        <w:rPr>
          <w:rFonts w:hint="eastAsia" w:ascii="宋体" w:hAnsi="宋体" w:eastAsia="宋体"/>
          <w:sz w:val="28"/>
          <w:szCs w:val="32"/>
        </w:rPr>
        <w:t>国际专利分类（I</w:t>
      </w:r>
      <w:r>
        <w:rPr>
          <w:rFonts w:ascii="宋体" w:hAnsi="宋体" w:eastAsia="宋体"/>
          <w:sz w:val="28"/>
          <w:szCs w:val="32"/>
        </w:rPr>
        <w:t>PC</w:t>
      </w:r>
      <w:r>
        <w:rPr>
          <w:rFonts w:hint="eastAsia" w:ascii="宋体" w:hAnsi="宋体" w:eastAsia="宋体"/>
          <w:sz w:val="28"/>
          <w:szCs w:val="32"/>
        </w:rPr>
        <w:t>）是目前国际通用的专利文献分类和检索工具，按照技术主题设立类目，把整个技术领域分为五个不同等级和八个部。五个等级分别是部、大类、小类、大组、小组；八个部分为A</w:t>
      </w:r>
      <w:r>
        <w:rPr>
          <w:rFonts w:ascii="宋体" w:hAnsi="宋体" w:eastAsia="宋体"/>
          <w:sz w:val="28"/>
          <w:szCs w:val="32"/>
        </w:rPr>
        <w:t>-H</w:t>
      </w:r>
      <w:r>
        <w:rPr>
          <w:rFonts w:hint="eastAsia" w:ascii="宋体" w:hAnsi="宋体" w:eastAsia="宋体"/>
          <w:sz w:val="28"/>
          <w:szCs w:val="32"/>
        </w:rPr>
        <w:t>，其中A部为生活必须（农、轻、医）、B部为作业和运输、C部为化学和冶金、D部为纺织和造纸、E部为固定建筑物、F部为机械工程、照明、采暖、武器、爆破、G部为物理、H部为电技术。</w:t>
      </w:r>
    </w:p>
    <w:p w14:paraId="240C35A9">
      <w:pPr>
        <w:ind w:firstLine="560" w:firstLineChars="200"/>
        <w:rPr>
          <w:rFonts w:ascii="宋体" w:hAnsi="宋体" w:eastAsia="宋体"/>
          <w:sz w:val="28"/>
          <w:szCs w:val="32"/>
        </w:rPr>
      </w:pPr>
      <w:r>
        <w:rPr>
          <w:rFonts w:hint="eastAsia" w:ascii="宋体" w:hAnsi="宋体" w:eastAsia="宋体"/>
          <w:sz w:val="28"/>
          <w:szCs w:val="32"/>
        </w:rPr>
        <w:t>中国（南京）知识产权保护中心仅接收</w:t>
      </w:r>
      <w:r>
        <w:rPr>
          <w:rFonts w:hint="eastAsia" w:ascii="宋体" w:hAnsi="宋体" w:eastAsia="宋体"/>
          <w:b/>
          <w:sz w:val="28"/>
          <w:szCs w:val="32"/>
          <w:u w:val="single"/>
        </w:rPr>
        <w:t>新一代信息技术</w:t>
      </w:r>
      <w:r>
        <w:rPr>
          <w:rFonts w:hint="eastAsia" w:ascii="宋体" w:hAnsi="宋体" w:eastAsia="宋体"/>
          <w:sz w:val="28"/>
          <w:szCs w:val="32"/>
        </w:rPr>
        <w:t>和</w:t>
      </w:r>
      <w:r>
        <w:rPr>
          <w:rFonts w:hint="eastAsia" w:ascii="宋体" w:hAnsi="宋体" w:eastAsia="宋体"/>
          <w:b/>
          <w:sz w:val="28"/>
          <w:szCs w:val="32"/>
          <w:u w:val="single"/>
        </w:rPr>
        <w:t>生物医药</w:t>
      </w:r>
      <w:r>
        <w:rPr>
          <w:rFonts w:hint="eastAsia" w:ascii="宋体" w:hAnsi="宋体" w:eastAsia="宋体"/>
          <w:sz w:val="28"/>
          <w:szCs w:val="32"/>
        </w:rPr>
        <w:t>领域的专利申请。相关I</w:t>
      </w:r>
      <w:r>
        <w:rPr>
          <w:rFonts w:ascii="宋体" w:hAnsi="宋体" w:eastAsia="宋体"/>
          <w:sz w:val="28"/>
          <w:szCs w:val="32"/>
        </w:rPr>
        <w:t>PC</w:t>
      </w:r>
      <w:r>
        <w:rPr>
          <w:rFonts w:hint="eastAsia" w:ascii="宋体" w:hAnsi="宋体" w:eastAsia="宋体"/>
          <w:sz w:val="28"/>
          <w:szCs w:val="32"/>
        </w:rPr>
        <w:t>小类见下表：</w:t>
      </w:r>
    </w:p>
    <w:p w14:paraId="03734D7E"/>
    <w:p w14:paraId="79709DFB">
      <w:r>
        <w:drawing>
          <wp:inline distT="0" distB="0" distL="0" distR="0">
            <wp:extent cx="5274310" cy="6762115"/>
            <wp:effectExtent l="0" t="0" r="254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5274310" cy="6762115"/>
                    </a:xfrm>
                    <a:prstGeom prst="rect">
                      <a:avLst/>
                    </a:prstGeom>
                    <a:noFill/>
                    <a:ln>
                      <a:noFill/>
                    </a:ln>
                  </pic:spPr>
                </pic:pic>
              </a:graphicData>
            </a:graphic>
          </wp:inline>
        </w:drawing>
      </w:r>
    </w:p>
    <w:p w14:paraId="7069A3C3"/>
    <w:p w14:paraId="1FBC5A2A">
      <w:r>
        <w:drawing>
          <wp:inline distT="0" distB="0" distL="0" distR="0">
            <wp:extent cx="5274310" cy="667131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274310" cy="6671310"/>
                    </a:xfrm>
                    <a:prstGeom prst="rect">
                      <a:avLst/>
                    </a:prstGeom>
                    <a:noFill/>
                    <a:ln>
                      <a:noFill/>
                    </a:ln>
                  </pic:spPr>
                </pic:pic>
              </a:graphicData>
            </a:graphic>
          </wp:inline>
        </w:drawing>
      </w:r>
    </w:p>
    <w:p w14:paraId="17DBCD82"/>
    <w:p w14:paraId="6667BC4E"/>
    <w:p w14:paraId="34AFF280">
      <w:r>
        <w:drawing>
          <wp:inline distT="0" distB="0" distL="0" distR="0">
            <wp:extent cx="5274310" cy="6699885"/>
            <wp:effectExtent l="0" t="0" r="254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274310" cy="6699885"/>
                    </a:xfrm>
                    <a:prstGeom prst="rect">
                      <a:avLst/>
                    </a:prstGeom>
                    <a:noFill/>
                    <a:ln>
                      <a:noFill/>
                    </a:ln>
                  </pic:spPr>
                </pic:pic>
              </a:graphicData>
            </a:graphic>
          </wp:inline>
        </w:drawing>
      </w:r>
    </w:p>
    <w:p w14:paraId="5CF6DD22"/>
    <w:p w14:paraId="058E49E1"/>
    <w:p w14:paraId="3EB4FF20">
      <w:r>
        <w:drawing>
          <wp:inline distT="0" distB="0" distL="0" distR="0">
            <wp:extent cx="5274310" cy="546798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274310" cy="5467985"/>
                    </a:xfrm>
                    <a:prstGeom prst="rect">
                      <a:avLst/>
                    </a:prstGeom>
                    <a:noFill/>
                    <a:ln>
                      <a:noFill/>
                    </a:ln>
                  </pic:spPr>
                </pic:pic>
              </a:graphicData>
            </a:graphic>
          </wp:inline>
        </w:drawing>
      </w:r>
    </w:p>
    <w:p w14:paraId="4C852401"/>
    <w:p w14:paraId="40AC45EB">
      <w:pPr>
        <w:rPr>
          <w:rFonts w:ascii="宋体" w:hAnsi="宋体" w:eastAsia="宋体"/>
          <w:b/>
          <w:bCs/>
          <w:sz w:val="28"/>
          <w:szCs w:val="32"/>
        </w:rPr>
      </w:pPr>
      <w:r>
        <w:rPr>
          <w:rFonts w:hint="eastAsia" w:ascii="宋体" w:hAnsi="宋体" w:eastAsia="宋体"/>
          <w:b/>
          <w:bCs/>
          <w:sz w:val="28"/>
          <w:szCs w:val="32"/>
        </w:rPr>
        <w:t>三、专利预审注意事项</w:t>
      </w:r>
    </w:p>
    <w:p w14:paraId="2C03134D">
      <w:pPr>
        <w:rPr>
          <w:rFonts w:ascii="宋体" w:hAnsi="宋体" w:eastAsia="宋体"/>
          <w:sz w:val="28"/>
          <w:szCs w:val="32"/>
        </w:rPr>
      </w:pPr>
      <w:r>
        <w:rPr>
          <w:rFonts w:ascii="宋体" w:hAnsi="宋体" w:eastAsia="宋体"/>
          <w:sz w:val="28"/>
          <w:szCs w:val="32"/>
        </w:rPr>
        <w:t>1</w:t>
      </w:r>
      <w:r>
        <w:rPr>
          <w:rFonts w:hint="eastAsia" w:ascii="宋体" w:hAnsi="宋体" w:eastAsia="宋体"/>
          <w:sz w:val="28"/>
          <w:szCs w:val="32"/>
        </w:rPr>
        <w:t>、申请资质: 中国（南京）知识产权保护中心仅受理南京市企事业单位的预审申请，且该单位已在中国（南京）知识产权保护中心完成备案手续。</w:t>
      </w:r>
    </w:p>
    <w:p w14:paraId="0D083D07">
      <w:pPr>
        <w:rPr>
          <w:rFonts w:ascii="宋体" w:hAnsi="宋体" w:eastAsia="宋体"/>
          <w:sz w:val="28"/>
          <w:szCs w:val="32"/>
        </w:rPr>
      </w:pPr>
      <w:r>
        <w:rPr>
          <w:rFonts w:hint="eastAsia" w:ascii="宋体" w:hAnsi="宋体" w:eastAsia="宋体"/>
          <w:sz w:val="28"/>
          <w:szCs w:val="32"/>
        </w:rPr>
        <w:t>2、关于文本：知识产权保护中心预审合格后，方可向国家知识产权局提交专利申请文本，该文本应当与专利预审的文本相一致；如果是发明专利，则需同时提交实质审查请求书。</w:t>
      </w:r>
    </w:p>
    <w:p w14:paraId="1019F709">
      <w:pPr>
        <w:rPr>
          <w:rFonts w:ascii="宋体" w:hAnsi="宋体" w:eastAsia="宋体"/>
          <w:sz w:val="28"/>
          <w:szCs w:val="32"/>
        </w:rPr>
      </w:pPr>
      <w:r>
        <w:rPr>
          <w:rFonts w:hint="eastAsia" w:ascii="宋体" w:hAnsi="宋体" w:eastAsia="宋体"/>
          <w:sz w:val="28"/>
          <w:szCs w:val="32"/>
        </w:rPr>
        <w:t>3、关于费用：申请人（通过代理机构）必须2</w:t>
      </w:r>
      <w:r>
        <w:rPr>
          <w:rFonts w:ascii="宋体" w:hAnsi="宋体" w:eastAsia="宋体"/>
          <w:sz w:val="28"/>
          <w:szCs w:val="32"/>
        </w:rPr>
        <w:t>4</w:t>
      </w:r>
      <w:r>
        <w:rPr>
          <w:rFonts w:hint="eastAsia" w:ascii="宋体" w:hAnsi="宋体" w:eastAsia="宋体"/>
          <w:sz w:val="28"/>
          <w:szCs w:val="32"/>
        </w:rPr>
        <w:t>小时内足额缴纳以下费用：申请费（含附加费）、公布印刷费（仅限发明专利申请）、实质审查费（仅限发明专利申请）、授权后第一年的年费。同时，快速预审会产生额外的代理费用。</w:t>
      </w:r>
    </w:p>
    <w:p w14:paraId="4F26BE4E">
      <w:pPr>
        <w:rPr>
          <w:rFonts w:ascii="宋体" w:hAnsi="宋体" w:eastAsia="宋体"/>
          <w:sz w:val="28"/>
          <w:szCs w:val="32"/>
        </w:rPr>
      </w:pPr>
      <w:r>
        <w:rPr>
          <w:rFonts w:hint="eastAsia" w:ascii="宋体" w:hAnsi="宋体" w:eastAsia="宋体"/>
          <w:sz w:val="28"/>
          <w:szCs w:val="32"/>
        </w:rPr>
        <w:t>4、关于答复审查意见：</w:t>
      </w:r>
      <w:r>
        <w:rPr>
          <w:rFonts w:hint="eastAsia" w:ascii="宋体" w:hAnsi="宋体" w:eastAsia="宋体"/>
          <w:sz w:val="28"/>
          <w:szCs w:val="32"/>
        </w:rPr>
        <w:sym w:font="Wingdings" w:char="F081"/>
      </w:r>
      <w:r>
        <w:rPr>
          <w:rFonts w:hint="eastAsia" w:ascii="宋体" w:hAnsi="宋体" w:eastAsia="宋体"/>
          <w:sz w:val="28"/>
          <w:szCs w:val="32"/>
        </w:rPr>
        <w:t>针对发明专利申请，需在国知局发出第一次审查意见1</w:t>
      </w:r>
      <w:r>
        <w:rPr>
          <w:rFonts w:ascii="宋体" w:hAnsi="宋体" w:eastAsia="宋体"/>
          <w:sz w:val="28"/>
          <w:szCs w:val="32"/>
        </w:rPr>
        <w:t>0</w:t>
      </w:r>
      <w:r>
        <w:rPr>
          <w:rFonts w:hint="eastAsia" w:ascii="宋体" w:hAnsi="宋体" w:eastAsia="宋体"/>
          <w:sz w:val="28"/>
          <w:szCs w:val="32"/>
        </w:rPr>
        <w:t>日内以及第二次审查意见5日内提交答复意见。</w:t>
      </w:r>
      <w:r>
        <w:rPr>
          <w:rFonts w:hint="eastAsia" w:ascii="宋体" w:hAnsi="宋体" w:eastAsia="宋体"/>
          <w:sz w:val="28"/>
          <w:szCs w:val="32"/>
        </w:rPr>
        <w:sym w:font="Wingdings" w:char="F082"/>
      </w:r>
      <w:r>
        <w:rPr>
          <w:rFonts w:hint="eastAsia" w:ascii="宋体" w:hAnsi="宋体" w:eastAsia="宋体"/>
          <w:sz w:val="28"/>
          <w:szCs w:val="32"/>
        </w:rPr>
        <w:t>针对实用新型专利申请，需在国知局发出审查意见5日内提交答复意见。</w:t>
      </w:r>
    </w:p>
    <w:p w14:paraId="1C5F8C5B">
      <w:pPr>
        <w:rPr>
          <w:rFonts w:ascii="宋体" w:hAnsi="宋体" w:eastAsia="宋体"/>
          <w:sz w:val="28"/>
          <w:szCs w:val="32"/>
        </w:rPr>
      </w:pPr>
      <w:r>
        <w:rPr>
          <w:rFonts w:hint="eastAsia" w:ascii="宋体" w:hAnsi="宋体" w:eastAsia="宋体"/>
          <w:sz w:val="28"/>
          <w:szCs w:val="32"/>
        </w:rPr>
        <w:t>5、关于公开：针对发明专利申请，应当在专利请求书中勾选“请求早日公布该专利申请”。</w:t>
      </w:r>
    </w:p>
    <w:p w14:paraId="64391AEF">
      <w:pPr>
        <w:rPr>
          <w:rFonts w:ascii="宋体" w:hAnsi="宋体" w:eastAsia="宋体"/>
          <w:sz w:val="28"/>
          <w:szCs w:val="32"/>
        </w:rPr>
      </w:pPr>
      <w:r>
        <w:rPr>
          <w:rFonts w:hint="eastAsia" w:ascii="宋体" w:hAnsi="宋体" w:eastAsia="宋体"/>
          <w:sz w:val="28"/>
          <w:szCs w:val="32"/>
        </w:rPr>
        <w:t>6、严格遵守第1</w:t>
      </w:r>
      <w:r>
        <w:rPr>
          <w:rFonts w:ascii="宋体" w:hAnsi="宋体" w:eastAsia="宋体"/>
          <w:sz w:val="28"/>
          <w:szCs w:val="32"/>
        </w:rPr>
        <w:t>-5</w:t>
      </w:r>
      <w:r>
        <w:rPr>
          <w:rFonts w:hint="eastAsia" w:ascii="宋体" w:hAnsi="宋体" w:eastAsia="宋体"/>
          <w:sz w:val="28"/>
          <w:szCs w:val="32"/>
        </w:rPr>
        <w:t>条的要求，如逾期未缴费或未答复，则转为普通专利申请并影响申请单位备案资格。</w:t>
      </w:r>
    </w:p>
    <w:p w14:paraId="376A4FBF">
      <w:pPr>
        <w:rPr>
          <w:rFonts w:ascii="宋体" w:hAnsi="宋体" w:eastAsia="宋体"/>
          <w:sz w:val="28"/>
          <w:szCs w:val="32"/>
        </w:rPr>
      </w:pPr>
    </w:p>
    <w:p w14:paraId="1898469E">
      <w:pPr>
        <w:rPr>
          <w:rFonts w:ascii="宋体" w:hAnsi="宋体" w:eastAsia="宋体"/>
          <w:b/>
          <w:bCs/>
          <w:sz w:val="28"/>
          <w:szCs w:val="32"/>
        </w:rPr>
      </w:pPr>
      <w:r>
        <w:rPr>
          <w:rFonts w:hint="eastAsia" w:ascii="宋体" w:hAnsi="宋体" w:eastAsia="宋体"/>
          <w:b/>
          <w:bCs/>
          <w:sz w:val="28"/>
          <w:szCs w:val="32"/>
        </w:rPr>
        <w:t>四、预审不受理的情况</w:t>
      </w:r>
    </w:p>
    <w:p w14:paraId="49E9AAEF">
      <w:pPr>
        <w:rPr>
          <w:rFonts w:ascii="宋体" w:hAnsi="宋体" w:eastAsia="宋体"/>
          <w:sz w:val="28"/>
          <w:szCs w:val="32"/>
        </w:rPr>
      </w:pPr>
      <w:r>
        <w:rPr>
          <w:rFonts w:hint="eastAsia" w:ascii="宋体" w:hAnsi="宋体" w:eastAsia="宋体"/>
          <w:sz w:val="28"/>
          <w:szCs w:val="32"/>
        </w:rPr>
        <w:t>1、申请主体并非在南京市注册登记且一年内没有非正常专利申请的企事业单位；</w:t>
      </w:r>
    </w:p>
    <w:p w14:paraId="24D9E0C9">
      <w:pPr>
        <w:rPr>
          <w:rFonts w:ascii="宋体" w:hAnsi="宋体" w:eastAsia="宋体"/>
          <w:sz w:val="28"/>
          <w:szCs w:val="32"/>
        </w:rPr>
      </w:pPr>
      <w:r>
        <w:rPr>
          <w:rFonts w:hint="eastAsia" w:ascii="宋体" w:hAnsi="宋体" w:eastAsia="宋体"/>
          <w:sz w:val="28"/>
          <w:szCs w:val="32"/>
        </w:rPr>
        <w:t>2、预审通道不受理同日申请、P</w:t>
      </w:r>
      <w:r>
        <w:rPr>
          <w:rFonts w:ascii="宋体" w:hAnsi="宋体" w:eastAsia="宋体"/>
          <w:sz w:val="28"/>
          <w:szCs w:val="32"/>
        </w:rPr>
        <w:t>CT</w:t>
      </w:r>
      <w:r>
        <w:rPr>
          <w:rFonts w:hint="eastAsia" w:ascii="宋体" w:hAnsi="宋体" w:eastAsia="宋体"/>
          <w:sz w:val="28"/>
          <w:szCs w:val="32"/>
        </w:rPr>
        <w:t>申请、分案申请、保密申请、请求优先权申请；</w:t>
      </w:r>
    </w:p>
    <w:p w14:paraId="55913A23">
      <w:pPr>
        <w:rPr>
          <w:rFonts w:ascii="宋体" w:hAnsi="宋体" w:eastAsia="宋体"/>
          <w:sz w:val="28"/>
          <w:szCs w:val="32"/>
        </w:rPr>
      </w:pPr>
      <w:r>
        <w:rPr>
          <w:rFonts w:hint="eastAsia" w:ascii="宋体" w:hAnsi="宋体" w:eastAsia="宋体"/>
          <w:sz w:val="28"/>
          <w:szCs w:val="32"/>
        </w:rPr>
        <w:t>3、专利领域不符合保护中心领域的申请；</w:t>
      </w:r>
    </w:p>
    <w:p w14:paraId="3F70369E">
      <w:pPr>
        <w:rPr>
          <w:rFonts w:ascii="宋体" w:hAnsi="宋体" w:eastAsia="宋体"/>
          <w:sz w:val="28"/>
          <w:szCs w:val="32"/>
        </w:rPr>
      </w:pPr>
      <w:r>
        <w:rPr>
          <w:rFonts w:hint="eastAsia" w:ascii="宋体" w:hAnsi="宋体" w:eastAsia="宋体"/>
          <w:sz w:val="28"/>
          <w:szCs w:val="32"/>
        </w:rPr>
        <w:t>4、需进行保密审查的专利申请；</w:t>
      </w:r>
    </w:p>
    <w:p w14:paraId="4EEC2670">
      <w:pPr>
        <w:rPr>
          <w:rFonts w:ascii="宋体" w:hAnsi="宋体" w:eastAsia="宋体"/>
          <w:sz w:val="28"/>
          <w:szCs w:val="32"/>
        </w:rPr>
      </w:pPr>
      <w:r>
        <w:rPr>
          <w:rFonts w:hint="eastAsia" w:ascii="宋体" w:hAnsi="宋体" w:eastAsia="宋体"/>
          <w:sz w:val="28"/>
          <w:szCs w:val="32"/>
        </w:rPr>
        <w:t>5、故意将相关联的专利申请分散提交、提交与其研发能力明显不符的专利申请、异常倒卖专利申请；</w:t>
      </w:r>
    </w:p>
    <w:p w14:paraId="548B64C3">
      <w:pPr>
        <w:rPr>
          <w:rFonts w:ascii="宋体" w:hAnsi="宋体" w:eastAsia="宋体"/>
          <w:sz w:val="28"/>
          <w:szCs w:val="32"/>
        </w:rPr>
      </w:pPr>
      <w:r>
        <w:rPr>
          <w:rFonts w:hint="eastAsia" w:ascii="宋体" w:hAnsi="宋体" w:eastAsia="宋体"/>
          <w:sz w:val="28"/>
          <w:szCs w:val="32"/>
        </w:rPr>
        <w:t>6、违反《国家知识产权局关于进一步严格规范专利申请行为的通知》（国知发保字【2</w:t>
      </w:r>
      <w:r>
        <w:rPr>
          <w:rFonts w:ascii="宋体" w:hAnsi="宋体" w:eastAsia="宋体"/>
          <w:sz w:val="28"/>
          <w:szCs w:val="32"/>
        </w:rPr>
        <w:t>021</w:t>
      </w:r>
      <w:r>
        <w:rPr>
          <w:rFonts w:hint="eastAsia" w:ascii="宋体" w:hAnsi="宋体" w:eastAsia="宋体"/>
          <w:sz w:val="28"/>
          <w:szCs w:val="32"/>
        </w:rPr>
        <w:t>】</w:t>
      </w:r>
      <w:r>
        <w:rPr>
          <w:rFonts w:ascii="宋体" w:hAnsi="宋体" w:eastAsia="宋体"/>
          <w:sz w:val="28"/>
          <w:szCs w:val="32"/>
        </w:rPr>
        <w:t>1</w:t>
      </w:r>
      <w:r>
        <w:rPr>
          <w:rFonts w:hint="eastAsia" w:ascii="宋体" w:hAnsi="宋体" w:eastAsia="宋体"/>
          <w:sz w:val="28"/>
          <w:szCs w:val="32"/>
        </w:rPr>
        <w:t>号）的申请；</w:t>
      </w:r>
    </w:p>
    <w:p w14:paraId="02A57106">
      <w:pPr>
        <w:rPr>
          <w:rFonts w:ascii="宋体" w:hAnsi="宋体" w:eastAsia="宋体"/>
          <w:sz w:val="28"/>
          <w:szCs w:val="32"/>
        </w:rPr>
      </w:pPr>
      <w:r>
        <w:rPr>
          <w:rFonts w:hint="eastAsia" w:ascii="宋体" w:hAnsi="宋体" w:eastAsia="宋体"/>
          <w:sz w:val="28"/>
          <w:szCs w:val="32"/>
        </w:rPr>
        <w:t>7、涉及国家安全或重大利益的申请；</w:t>
      </w:r>
    </w:p>
    <w:p w14:paraId="1FEDA10A">
      <w:pPr>
        <w:rPr>
          <w:rFonts w:ascii="宋体" w:hAnsi="宋体" w:eastAsia="宋体"/>
          <w:sz w:val="28"/>
          <w:szCs w:val="32"/>
        </w:rPr>
      </w:pPr>
      <w:r>
        <w:rPr>
          <w:rFonts w:hint="eastAsia" w:ascii="宋体" w:hAnsi="宋体" w:eastAsia="宋体"/>
          <w:sz w:val="28"/>
          <w:szCs w:val="32"/>
        </w:rPr>
        <w:t>8、已提交至国知局的新申请。</w:t>
      </w:r>
    </w:p>
    <w:p w14:paraId="11F89276">
      <w:pPr>
        <w:rPr>
          <w:rFonts w:ascii="宋体" w:hAnsi="宋体" w:eastAsia="宋体"/>
          <w:sz w:val="28"/>
          <w:szCs w:val="32"/>
        </w:rPr>
      </w:pPr>
    </w:p>
    <w:p w14:paraId="2C2D7FFC">
      <w:pPr>
        <w:rPr>
          <w:rFonts w:ascii="宋体" w:hAnsi="宋体" w:eastAsia="宋体"/>
          <w:b/>
          <w:bCs/>
          <w:sz w:val="28"/>
          <w:szCs w:val="32"/>
        </w:rPr>
      </w:pPr>
      <w:r>
        <w:rPr>
          <w:rFonts w:hint="eastAsia" w:ascii="宋体" w:hAnsi="宋体" w:eastAsia="宋体"/>
          <w:b/>
          <w:bCs/>
          <w:sz w:val="28"/>
          <w:szCs w:val="32"/>
        </w:rPr>
        <w:t>五、专利预审校内审批流程</w:t>
      </w:r>
    </w:p>
    <w:p w14:paraId="6893B60B">
      <w:pPr>
        <w:ind w:firstLine="560" w:firstLineChars="200"/>
        <w:rPr>
          <w:rFonts w:ascii="宋体" w:hAnsi="宋体" w:eastAsia="宋体"/>
          <w:sz w:val="28"/>
          <w:szCs w:val="32"/>
        </w:rPr>
      </w:pPr>
      <w:r>
        <w:rPr>
          <w:rFonts w:hint="eastAsia" w:ascii="宋体" w:hAnsi="宋体" w:eastAsia="宋体"/>
          <w:sz w:val="28"/>
          <w:szCs w:val="32"/>
        </w:rPr>
        <w:t>项目负责人打印并填写《南京航空航天大学专利预审审批表》（下载地址：科研院官网-业务流程-专利管理）</w:t>
      </w:r>
      <w:r>
        <w:rPr>
          <w:rFonts w:hint="eastAsia" w:ascii="宋体" w:hAnsi="宋体" w:eastAsia="宋体"/>
          <w:sz w:val="28"/>
          <w:szCs w:val="32"/>
        </w:rPr>
        <w:sym w:font="Wingdings" w:char="F0E0"/>
      </w:r>
      <w:r>
        <w:rPr>
          <w:rFonts w:hint="eastAsia" w:ascii="宋体" w:hAnsi="宋体" w:eastAsia="宋体"/>
          <w:sz w:val="28"/>
          <w:szCs w:val="32"/>
        </w:rPr>
        <w:t>学院科研副院长审批</w:t>
      </w:r>
      <w:r>
        <w:rPr>
          <w:rFonts w:hint="eastAsia" w:ascii="宋体" w:hAnsi="宋体" w:eastAsia="宋体"/>
          <w:sz w:val="28"/>
          <w:szCs w:val="32"/>
        </w:rPr>
        <w:sym w:font="Wingdings" w:char="F0E0"/>
      </w:r>
      <w:r>
        <w:rPr>
          <w:rFonts w:hint="eastAsia" w:ascii="宋体" w:hAnsi="宋体" w:eastAsia="宋体"/>
          <w:sz w:val="28"/>
          <w:szCs w:val="32"/>
        </w:rPr>
        <w:t>科研院审核</w:t>
      </w:r>
      <w:r>
        <w:rPr>
          <w:rFonts w:hint="eastAsia" w:ascii="宋体" w:hAnsi="宋体" w:eastAsia="宋体"/>
          <w:sz w:val="28"/>
          <w:szCs w:val="32"/>
        </w:rPr>
        <w:sym w:font="Wingdings" w:char="F0E0"/>
      </w:r>
      <w:r>
        <w:rPr>
          <w:rFonts w:hint="eastAsia" w:ascii="宋体" w:hAnsi="宋体" w:eastAsia="宋体"/>
          <w:sz w:val="28"/>
          <w:szCs w:val="32"/>
        </w:rPr>
        <w:t>项目负责人联系代理机构</w:t>
      </w:r>
      <w:r>
        <w:rPr>
          <w:rFonts w:hint="eastAsia" w:ascii="宋体" w:hAnsi="宋体" w:eastAsia="宋体"/>
          <w:sz w:val="28"/>
          <w:szCs w:val="32"/>
        </w:rPr>
        <w:sym w:font="Wingdings" w:char="F0E0"/>
      </w:r>
      <w:r>
        <w:rPr>
          <w:rFonts w:hint="eastAsia" w:ascii="宋体" w:hAnsi="宋体" w:eastAsia="宋体"/>
          <w:sz w:val="28"/>
          <w:szCs w:val="32"/>
        </w:rPr>
        <w:t>代理机构提交预审预约</w:t>
      </w:r>
      <w:r>
        <w:rPr>
          <w:rFonts w:hint="eastAsia" w:ascii="宋体" w:hAnsi="宋体" w:eastAsia="宋体"/>
          <w:sz w:val="28"/>
          <w:szCs w:val="32"/>
        </w:rPr>
        <w:sym w:font="Wingdings" w:char="F0E0"/>
      </w:r>
      <w:r>
        <w:rPr>
          <w:rFonts w:hint="eastAsia" w:ascii="宋体" w:hAnsi="宋体" w:eastAsia="宋体"/>
          <w:sz w:val="28"/>
          <w:szCs w:val="32"/>
        </w:rPr>
        <w:t>进入快速预审。</w:t>
      </w:r>
    </w:p>
    <w:p w14:paraId="04652C00">
      <w:pPr>
        <w:ind w:firstLine="560" w:firstLineChars="200"/>
        <w:rPr>
          <w:rFonts w:ascii="宋体" w:hAnsi="宋体" w:eastAsia="宋体"/>
          <w:sz w:val="28"/>
          <w:szCs w:val="32"/>
        </w:rPr>
      </w:pPr>
    </w:p>
    <w:p w14:paraId="26111C1A">
      <w:pPr>
        <w:jc w:val="center"/>
        <w:rPr>
          <w:rFonts w:ascii="宋体" w:hAnsi="宋体" w:eastAsia="宋体"/>
          <w:b/>
          <w:bCs/>
          <w:sz w:val="32"/>
          <w:szCs w:val="36"/>
        </w:rPr>
      </w:pPr>
    </w:p>
    <w:p w14:paraId="796FE297">
      <w:pPr>
        <w:jc w:val="center"/>
        <w:rPr>
          <w:rFonts w:ascii="宋体" w:hAnsi="宋体" w:eastAsia="宋体"/>
          <w:b/>
          <w:bCs/>
          <w:sz w:val="32"/>
          <w:szCs w:val="36"/>
        </w:rPr>
      </w:pPr>
    </w:p>
    <w:p w14:paraId="4A1E2739">
      <w:pPr>
        <w:jc w:val="center"/>
        <w:rPr>
          <w:rFonts w:ascii="宋体" w:hAnsi="宋体" w:eastAsia="宋体"/>
          <w:b/>
          <w:bCs/>
          <w:sz w:val="32"/>
          <w:szCs w:val="36"/>
        </w:rPr>
      </w:pPr>
    </w:p>
    <w:p w14:paraId="2A5C74DF">
      <w:pPr>
        <w:jc w:val="center"/>
        <w:rPr>
          <w:rFonts w:ascii="宋体" w:hAnsi="宋体" w:eastAsia="宋体"/>
          <w:b/>
          <w:bCs/>
          <w:sz w:val="32"/>
          <w:szCs w:val="36"/>
        </w:rPr>
      </w:pPr>
    </w:p>
    <w:p w14:paraId="67A8CEE1">
      <w:pPr>
        <w:jc w:val="center"/>
        <w:rPr>
          <w:rFonts w:ascii="宋体" w:hAnsi="宋体" w:eastAsia="宋体"/>
          <w:b/>
          <w:bCs/>
          <w:sz w:val="32"/>
          <w:szCs w:val="36"/>
        </w:rPr>
      </w:pPr>
    </w:p>
    <w:p w14:paraId="1D52867D">
      <w:pPr>
        <w:jc w:val="center"/>
        <w:rPr>
          <w:rFonts w:ascii="宋体" w:hAnsi="宋体" w:eastAsia="宋体"/>
          <w:b/>
          <w:bCs/>
          <w:sz w:val="32"/>
          <w:szCs w:val="36"/>
        </w:rPr>
      </w:pPr>
    </w:p>
    <w:p w14:paraId="0D5EF9DD">
      <w:pPr>
        <w:jc w:val="center"/>
        <w:rPr>
          <w:rFonts w:ascii="宋体" w:hAnsi="宋体" w:eastAsia="宋体"/>
          <w:b/>
          <w:bCs/>
          <w:sz w:val="32"/>
          <w:szCs w:val="36"/>
        </w:rPr>
      </w:pPr>
    </w:p>
    <w:p w14:paraId="71BB2E1B">
      <w:pPr>
        <w:jc w:val="center"/>
        <w:rPr>
          <w:rFonts w:ascii="宋体" w:hAnsi="宋体" w:eastAsia="宋体"/>
          <w:b/>
          <w:bCs/>
          <w:sz w:val="32"/>
          <w:szCs w:val="36"/>
        </w:rPr>
      </w:pPr>
    </w:p>
    <w:p w14:paraId="37920D0F">
      <w:pPr>
        <w:jc w:val="center"/>
        <w:rPr>
          <w:rFonts w:ascii="宋体" w:hAnsi="宋体" w:eastAsia="宋体"/>
          <w:b/>
          <w:bCs/>
          <w:sz w:val="32"/>
          <w:szCs w:val="36"/>
        </w:rPr>
      </w:pPr>
    </w:p>
    <w:p w14:paraId="53FCC4A9">
      <w:pPr>
        <w:jc w:val="center"/>
        <w:rPr>
          <w:rFonts w:ascii="宋体" w:hAnsi="宋体" w:eastAsia="宋体"/>
          <w:b/>
          <w:bCs/>
          <w:sz w:val="32"/>
          <w:szCs w:val="36"/>
        </w:rPr>
      </w:pPr>
    </w:p>
    <w:p w14:paraId="6CFA0A66">
      <w:pPr>
        <w:jc w:val="center"/>
        <w:rPr>
          <w:rFonts w:ascii="宋体" w:hAnsi="宋体" w:eastAsia="宋体"/>
          <w:b/>
          <w:bCs/>
          <w:sz w:val="32"/>
          <w:szCs w:val="36"/>
        </w:rPr>
      </w:pPr>
    </w:p>
    <w:p w14:paraId="42B40517">
      <w:pPr>
        <w:jc w:val="center"/>
        <w:rPr>
          <w:rFonts w:hint="eastAsia" w:ascii="宋体" w:hAnsi="宋体" w:eastAsia="宋体"/>
          <w:b/>
          <w:bCs/>
          <w:sz w:val="32"/>
          <w:szCs w:val="36"/>
        </w:rPr>
      </w:pPr>
    </w:p>
    <w:p w14:paraId="5454B031">
      <w:pPr>
        <w:jc w:val="center"/>
        <w:rPr>
          <w:rFonts w:ascii="宋体" w:hAnsi="宋体" w:eastAsia="宋体"/>
          <w:b/>
          <w:bCs/>
          <w:sz w:val="32"/>
          <w:szCs w:val="36"/>
        </w:rPr>
      </w:pPr>
      <w:r>
        <w:rPr>
          <w:rFonts w:hint="eastAsia" w:ascii="宋体" w:hAnsi="宋体" w:eastAsia="宋体"/>
          <w:b/>
          <w:bCs/>
          <w:sz w:val="32"/>
          <w:szCs w:val="36"/>
        </w:rPr>
        <w:t>第二章 优先审查</w:t>
      </w:r>
    </w:p>
    <w:p w14:paraId="19AD6A6A">
      <w:pPr>
        <w:pStyle w:val="14"/>
        <w:numPr>
          <w:ilvl w:val="0"/>
          <w:numId w:val="2"/>
        </w:numPr>
        <w:ind w:firstLineChars="0"/>
        <w:rPr>
          <w:rFonts w:ascii="宋体" w:hAnsi="宋体" w:eastAsia="宋体"/>
          <w:sz w:val="28"/>
          <w:szCs w:val="32"/>
        </w:rPr>
      </w:pPr>
      <w:r>
        <w:rPr>
          <w:rFonts w:hint="eastAsia" w:ascii="宋体" w:hAnsi="宋体" w:eastAsia="宋体"/>
          <w:b/>
          <w:bCs/>
          <w:sz w:val="28"/>
          <w:szCs w:val="32"/>
        </w:rPr>
        <w:t>基本概念及适用范围</w:t>
      </w:r>
    </w:p>
    <w:p w14:paraId="51896299">
      <w:pPr>
        <w:rPr>
          <w:rFonts w:ascii="宋体" w:hAnsi="宋体" w:eastAsia="宋体"/>
          <w:sz w:val="28"/>
          <w:szCs w:val="32"/>
        </w:rPr>
      </w:pPr>
      <w:r>
        <w:rPr>
          <w:rFonts w:ascii="宋体" w:hAnsi="宋体" w:eastAsia="宋体"/>
          <w:sz w:val="28"/>
          <w:szCs w:val="32"/>
        </w:rPr>
        <w:t>1</w:t>
      </w:r>
      <w:r>
        <w:rPr>
          <w:rFonts w:hint="eastAsia" w:ascii="宋体" w:hAnsi="宋体" w:eastAsia="宋体"/>
          <w:sz w:val="28"/>
          <w:szCs w:val="32"/>
        </w:rPr>
        <w:t>、专利优先审查是指向国知局提交专利申请后，因符合某些特定领域而予以加快审查，缩短专利授权周期。一件发明专利在收到予以优先审查通知书后，大约6个月内可以授权。</w:t>
      </w:r>
    </w:p>
    <w:p w14:paraId="7FCA443E">
      <w:pPr>
        <w:rPr>
          <w:rFonts w:ascii="宋体" w:hAnsi="宋体" w:eastAsia="宋体"/>
          <w:sz w:val="28"/>
          <w:szCs w:val="32"/>
        </w:rPr>
      </w:pPr>
      <w:r>
        <w:rPr>
          <w:rFonts w:hint="eastAsia" w:ascii="宋体" w:hAnsi="宋体" w:eastAsia="宋体"/>
          <w:sz w:val="28"/>
          <w:szCs w:val="32"/>
        </w:rPr>
        <w:t>2、优先审查适用范围：在发明专利进入实质审查程序后、实用新型或外观专利申请后方可向提交优先审查的请求。</w:t>
      </w:r>
    </w:p>
    <w:p w14:paraId="3CE1F2EE">
      <w:pPr>
        <w:rPr>
          <w:rFonts w:ascii="宋体" w:hAnsi="宋体" w:eastAsia="宋体"/>
          <w:sz w:val="28"/>
          <w:szCs w:val="32"/>
        </w:rPr>
      </w:pPr>
    </w:p>
    <w:p w14:paraId="0DA90147">
      <w:pPr>
        <w:pStyle w:val="14"/>
        <w:numPr>
          <w:ilvl w:val="0"/>
          <w:numId w:val="2"/>
        </w:numPr>
        <w:ind w:firstLineChars="0"/>
        <w:rPr>
          <w:rFonts w:ascii="宋体" w:hAnsi="宋体" w:eastAsia="宋体"/>
          <w:b/>
          <w:bCs/>
          <w:sz w:val="28"/>
          <w:szCs w:val="32"/>
        </w:rPr>
      </w:pPr>
      <w:r>
        <w:rPr>
          <w:rFonts w:hint="eastAsia" w:ascii="宋体" w:hAnsi="宋体" w:eastAsia="宋体"/>
          <w:b/>
          <w:bCs/>
          <w:sz w:val="28"/>
          <w:szCs w:val="32"/>
        </w:rPr>
        <w:t>专利局所需申请材料</w:t>
      </w:r>
    </w:p>
    <w:p w14:paraId="27A2B2EC">
      <w:pPr>
        <w:rPr>
          <w:rFonts w:ascii="宋体" w:hAnsi="宋体" w:eastAsia="宋体"/>
          <w:sz w:val="28"/>
          <w:szCs w:val="32"/>
        </w:rPr>
      </w:pPr>
      <w:r>
        <w:rPr>
          <w:rFonts w:hint="eastAsia" w:ascii="宋体" w:hAnsi="宋体" w:eastAsia="宋体"/>
          <w:sz w:val="28"/>
          <w:szCs w:val="32"/>
        </w:rPr>
        <w:t>1、《专利申请优先审查请求书》；</w:t>
      </w:r>
    </w:p>
    <w:p w14:paraId="27B6CF11">
      <w:pPr>
        <w:rPr>
          <w:rFonts w:ascii="宋体" w:hAnsi="宋体" w:eastAsia="宋体"/>
          <w:sz w:val="28"/>
          <w:szCs w:val="32"/>
        </w:rPr>
      </w:pPr>
      <w:r>
        <w:rPr>
          <w:rFonts w:hint="eastAsia" w:ascii="宋体" w:hAnsi="宋体" w:eastAsia="宋体"/>
          <w:sz w:val="28"/>
          <w:szCs w:val="32"/>
        </w:rPr>
        <w:t>2、现有技术或者现有设计信息材料（通常提交《检索报告》，此报告为国知局专业部门出具）。现有技术是指（发明或实用新型专利）申请日以前在国内外为公众所知的技术，申请人应重点提交与发明或实用新型专利申请最接近的现有技术文件。现有设计是指（外观设计专利）申请日以前在国内外为公众所知的设计，申请人应重点提交与外观设计专利申请最接近的现有设计信息；</w:t>
      </w:r>
    </w:p>
    <w:p w14:paraId="2B329605">
      <w:pPr>
        <w:rPr>
          <w:rFonts w:ascii="宋体" w:hAnsi="宋体" w:eastAsia="宋体"/>
          <w:sz w:val="28"/>
          <w:szCs w:val="32"/>
        </w:rPr>
      </w:pPr>
      <w:r>
        <w:rPr>
          <w:rFonts w:hint="eastAsia" w:ascii="宋体" w:hAnsi="宋体" w:eastAsia="宋体"/>
          <w:sz w:val="28"/>
          <w:szCs w:val="32"/>
        </w:rPr>
        <w:t>3、符合1</w:t>
      </w:r>
      <w:r>
        <w:rPr>
          <w:rFonts w:ascii="宋体" w:hAnsi="宋体" w:eastAsia="宋体"/>
          <w:sz w:val="28"/>
          <w:szCs w:val="32"/>
        </w:rPr>
        <w:t>.3</w:t>
      </w:r>
      <w:r>
        <w:rPr>
          <w:rFonts w:hint="eastAsia" w:ascii="宋体" w:hAnsi="宋体" w:eastAsia="宋体"/>
          <w:sz w:val="28"/>
          <w:szCs w:val="32"/>
        </w:rPr>
        <w:t>优先审查情形的相关证明文件。</w:t>
      </w:r>
    </w:p>
    <w:p w14:paraId="5BFF3F05">
      <w:pPr>
        <w:rPr>
          <w:rFonts w:ascii="宋体" w:hAnsi="宋体" w:eastAsia="宋体"/>
          <w:sz w:val="28"/>
          <w:szCs w:val="32"/>
        </w:rPr>
      </w:pPr>
    </w:p>
    <w:p w14:paraId="1E821964">
      <w:pPr>
        <w:rPr>
          <w:rFonts w:ascii="宋体" w:hAnsi="宋体" w:eastAsia="宋体"/>
          <w:b/>
          <w:bCs/>
          <w:sz w:val="28"/>
          <w:szCs w:val="32"/>
        </w:rPr>
      </w:pPr>
      <w:r>
        <w:rPr>
          <w:rFonts w:hint="eastAsia" w:ascii="宋体" w:hAnsi="宋体" w:eastAsia="宋体"/>
          <w:b/>
          <w:bCs/>
          <w:sz w:val="28"/>
          <w:szCs w:val="32"/>
        </w:rPr>
        <w:t>三、优先审查适用情形</w:t>
      </w:r>
    </w:p>
    <w:p w14:paraId="0014D092">
      <w:pPr>
        <w:pStyle w:val="7"/>
        <w:shd w:val="clear" w:color="auto" w:fill="FFFFFF"/>
        <w:spacing w:before="0" w:beforeAutospacing="0" w:after="0" w:afterAutospacing="0"/>
        <w:rPr>
          <w:color w:val="333333"/>
          <w:sz w:val="28"/>
          <w:szCs w:val="28"/>
        </w:rPr>
      </w:pPr>
      <w:r>
        <w:rPr>
          <w:rFonts w:hint="eastAsia"/>
          <w:color w:val="333333"/>
          <w:sz w:val="28"/>
          <w:szCs w:val="28"/>
        </w:rPr>
        <w:sym w:font="Wingdings" w:char="F081"/>
      </w:r>
      <w:r>
        <w:rPr>
          <w:rFonts w:hint="eastAsia"/>
          <w:color w:val="333333"/>
          <w:sz w:val="28"/>
          <w:szCs w:val="28"/>
        </w:rPr>
        <w:t>涉及节能环保、新一代信息技术、生物、高端装备制造、新能源、新材料、新能源汽车、智能制造等国家重点发展产业；</w:t>
      </w:r>
    </w:p>
    <w:p w14:paraId="39923034">
      <w:pPr>
        <w:pStyle w:val="7"/>
        <w:shd w:val="clear" w:color="auto" w:fill="FFFFFF"/>
        <w:spacing w:before="0" w:beforeAutospacing="0" w:after="0" w:afterAutospacing="0"/>
        <w:rPr>
          <w:color w:val="333333"/>
          <w:sz w:val="28"/>
          <w:szCs w:val="28"/>
        </w:rPr>
      </w:pPr>
      <w:r>
        <w:rPr>
          <w:rFonts w:hint="eastAsia"/>
          <w:color w:val="333333"/>
          <w:sz w:val="28"/>
          <w:szCs w:val="28"/>
        </w:rPr>
        <w:sym w:font="Wingdings" w:char="F082"/>
      </w:r>
      <w:r>
        <w:rPr>
          <w:rFonts w:hint="eastAsia"/>
          <w:color w:val="333333"/>
          <w:sz w:val="28"/>
          <w:szCs w:val="28"/>
        </w:rPr>
        <w:t>涉及各省级和设区的市级人民政府重点鼓励的产业；</w:t>
      </w:r>
    </w:p>
    <w:p w14:paraId="38501974">
      <w:pPr>
        <w:pStyle w:val="7"/>
        <w:shd w:val="clear" w:color="auto" w:fill="FFFFFF"/>
        <w:spacing w:before="0" w:beforeAutospacing="0" w:after="0" w:afterAutospacing="0"/>
        <w:rPr>
          <w:color w:val="333333"/>
          <w:sz w:val="28"/>
          <w:szCs w:val="28"/>
        </w:rPr>
      </w:pPr>
      <w:r>
        <w:rPr>
          <w:rFonts w:hint="eastAsia"/>
          <w:color w:val="333333"/>
          <w:sz w:val="28"/>
          <w:szCs w:val="28"/>
        </w:rPr>
        <w:sym w:font="Wingdings" w:char="F083"/>
      </w:r>
      <w:r>
        <w:rPr>
          <w:rFonts w:hint="eastAsia"/>
          <w:color w:val="333333"/>
          <w:sz w:val="28"/>
          <w:szCs w:val="28"/>
        </w:rPr>
        <w:t>涉及互联网、大数据、云计算等领域且技术或者产品更新速度快；</w:t>
      </w:r>
    </w:p>
    <w:p w14:paraId="73ED4118">
      <w:pPr>
        <w:pStyle w:val="7"/>
        <w:shd w:val="clear" w:color="auto" w:fill="FFFFFF"/>
        <w:spacing w:before="0" w:beforeAutospacing="0" w:after="0" w:afterAutospacing="0"/>
        <w:rPr>
          <w:color w:val="333333"/>
          <w:sz w:val="28"/>
          <w:szCs w:val="28"/>
        </w:rPr>
      </w:pPr>
      <w:r>
        <w:rPr>
          <w:rFonts w:hint="eastAsia"/>
          <w:color w:val="333333"/>
          <w:sz w:val="28"/>
          <w:szCs w:val="28"/>
        </w:rPr>
        <w:sym w:font="Wingdings" w:char="F084"/>
      </w:r>
      <w:r>
        <w:rPr>
          <w:rFonts w:hint="eastAsia"/>
          <w:color w:val="333333"/>
          <w:sz w:val="28"/>
          <w:szCs w:val="28"/>
        </w:rPr>
        <w:t>专利申请人或者复审请求人已经做好实施准备或者已经开始实施，或者有证据证明他人正在实施其发明创造；</w:t>
      </w:r>
    </w:p>
    <w:p w14:paraId="6FE71A45">
      <w:pPr>
        <w:pStyle w:val="7"/>
        <w:shd w:val="clear" w:color="auto" w:fill="FFFFFF"/>
        <w:spacing w:before="0" w:beforeAutospacing="0" w:after="0" w:afterAutospacing="0"/>
        <w:rPr>
          <w:color w:val="333333"/>
          <w:sz w:val="28"/>
          <w:szCs w:val="28"/>
        </w:rPr>
      </w:pPr>
      <w:r>
        <w:rPr>
          <w:rFonts w:hint="eastAsia"/>
          <w:color w:val="333333"/>
          <w:sz w:val="28"/>
          <w:szCs w:val="28"/>
        </w:rPr>
        <w:sym w:font="Wingdings" w:char="F085"/>
      </w:r>
      <w:r>
        <w:rPr>
          <w:rFonts w:hint="eastAsia"/>
          <w:color w:val="333333"/>
          <w:sz w:val="28"/>
          <w:szCs w:val="28"/>
        </w:rPr>
        <w:t>就相同主题首次在中国提出专利申请又向其他国家或者地区提出申请的该中国首次申请；</w:t>
      </w:r>
    </w:p>
    <w:p w14:paraId="0FE7C048">
      <w:pPr>
        <w:pStyle w:val="7"/>
        <w:shd w:val="clear" w:color="auto" w:fill="FFFFFF"/>
        <w:spacing w:before="0" w:beforeAutospacing="0" w:after="0" w:afterAutospacing="0"/>
        <w:rPr>
          <w:color w:val="333333"/>
          <w:sz w:val="28"/>
          <w:szCs w:val="28"/>
        </w:rPr>
      </w:pPr>
      <w:r>
        <w:rPr>
          <w:rFonts w:hint="eastAsia"/>
          <w:color w:val="333333"/>
          <w:sz w:val="28"/>
          <w:szCs w:val="28"/>
        </w:rPr>
        <w:sym w:font="Wingdings" w:char="F086"/>
      </w:r>
      <w:r>
        <w:rPr>
          <w:rFonts w:hint="eastAsia"/>
          <w:color w:val="333333"/>
          <w:sz w:val="28"/>
          <w:szCs w:val="28"/>
        </w:rPr>
        <w:t>其他对国家利益或者公共利益具有重大意义需要优先审查。</w:t>
      </w:r>
    </w:p>
    <w:p w14:paraId="48C83D55">
      <w:pPr>
        <w:rPr>
          <w:rFonts w:ascii="宋体" w:hAnsi="宋体" w:eastAsia="宋体"/>
          <w:b/>
          <w:bCs/>
          <w:sz w:val="28"/>
          <w:szCs w:val="32"/>
        </w:rPr>
      </w:pPr>
    </w:p>
    <w:p w14:paraId="44E5C20A">
      <w:pPr>
        <w:rPr>
          <w:rFonts w:ascii="宋体" w:hAnsi="宋体" w:eastAsia="宋体"/>
          <w:b/>
          <w:bCs/>
          <w:sz w:val="28"/>
          <w:szCs w:val="32"/>
        </w:rPr>
      </w:pPr>
      <w:r>
        <w:rPr>
          <w:rFonts w:hint="eastAsia" w:ascii="宋体" w:hAnsi="宋体" w:eastAsia="宋体"/>
          <w:b/>
          <w:bCs/>
          <w:sz w:val="28"/>
          <w:szCs w:val="32"/>
        </w:rPr>
        <w:t>四、不予优先审查的特定领域</w:t>
      </w:r>
    </w:p>
    <w:p w14:paraId="3D51E382">
      <w:pPr>
        <w:widowControl/>
        <w:jc w:val="left"/>
        <w:rPr>
          <w:rFonts w:ascii="宋体" w:hAnsi="宋体" w:eastAsia="宋体" w:cs="宋体"/>
          <w:b/>
          <w:bCs/>
          <w:color w:val="000000" w:themeColor="text1"/>
          <w:kern w:val="0"/>
          <w:sz w:val="24"/>
          <w:szCs w:val="24"/>
          <w14:textFill>
            <w14:solidFill>
              <w14:schemeClr w14:val="tx1"/>
            </w14:solidFill>
          </w14:textFill>
        </w:rPr>
      </w:pPr>
      <w:r>
        <w:rPr>
          <w:rFonts w:hint="eastAsia" w:ascii="宋体" w:hAnsi="宋体" w:eastAsia="宋体" w:cs="宋体"/>
          <w:b/>
          <w:bCs/>
          <w:color w:val="000000" w:themeColor="text1"/>
          <w:kern w:val="0"/>
          <w:sz w:val="24"/>
          <w:szCs w:val="24"/>
          <w14:textFill>
            <w14:solidFill>
              <w14:schemeClr w14:val="tx1"/>
            </w14:solidFill>
          </w14:textFill>
        </w:rPr>
        <w:t>1、</w:t>
      </w:r>
      <w:r>
        <w:rPr>
          <w:rFonts w:ascii="宋体" w:hAnsi="宋体" w:eastAsia="宋体" w:cs="宋体"/>
          <w:b/>
          <w:bCs/>
          <w:color w:val="000000" w:themeColor="text1"/>
          <w:kern w:val="0"/>
          <w:sz w:val="24"/>
          <w:szCs w:val="24"/>
          <w14:textFill>
            <w14:solidFill>
              <w14:schemeClr w14:val="tx1"/>
            </w14:solidFill>
          </w14:textFill>
        </w:rPr>
        <w:t>发明相关技术领域</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1843"/>
        <w:gridCol w:w="2126"/>
      </w:tblGrid>
      <w:tr w14:paraId="2A4BA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0991BEF5">
            <w:pPr>
              <w:rPr>
                <w:rFonts w:ascii="宋体" w:hAnsi="宋体" w:eastAsia="宋体"/>
                <w:b/>
                <w:bCs/>
                <w:sz w:val="28"/>
                <w:szCs w:val="32"/>
              </w:rPr>
            </w:pPr>
            <w:r>
              <w:rPr>
                <w:rFonts w:ascii="宋体" w:hAnsi="宋体" w:eastAsia="宋体" w:cs="宋体"/>
                <w:b/>
                <w:bCs/>
                <w:kern w:val="0"/>
                <w:szCs w:val="21"/>
              </w:rPr>
              <w:t>序号</w:t>
            </w:r>
          </w:p>
        </w:tc>
        <w:tc>
          <w:tcPr>
            <w:tcW w:w="1843" w:type="dxa"/>
            <w:vAlign w:val="center"/>
          </w:tcPr>
          <w:p w14:paraId="3757707B">
            <w:pPr>
              <w:rPr>
                <w:rFonts w:ascii="宋体" w:hAnsi="宋体" w:eastAsia="宋体"/>
                <w:b/>
                <w:bCs/>
                <w:sz w:val="28"/>
                <w:szCs w:val="32"/>
              </w:rPr>
            </w:pPr>
            <w:r>
              <w:rPr>
                <w:rFonts w:ascii="宋体" w:hAnsi="宋体" w:eastAsia="宋体" w:cs="宋体"/>
                <w:b/>
                <w:bCs/>
                <w:kern w:val="0"/>
                <w:szCs w:val="21"/>
              </w:rPr>
              <w:t>分类号</w:t>
            </w:r>
          </w:p>
        </w:tc>
        <w:tc>
          <w:tcPr>
            <w:tcW w:w="2126" w:type="dxa"/>
            <w:vAlign w:val="center"/>
          </w:tcPr>
          <w:p w14:paraId="3082F05B">
            <w:pPr>
              <w:rPr>
                <w:rFonts w:ascii="宋体" w:hAnsi="宋体" w:eastAsia="宋体"/>
                <w:b/>
                <w:bCs/>
                <w:sz w:val="28"/>
                <w:szCs w:val="32"/>
              </w:rPr>
            </w:pPr>
            <w:r>
              <w:rPr>
                <w:rFonts w:ascii="宋体" w:hAnsi="宋体" w:eastAsia="宋体" w:cs="宋体"/>
                <w:b/>
                <w:bCs/>
                <w:kern w:val="0"/>
                <w:szCs w:val="21"/>
              </w:rPr>
              <w:t>技术主题概要</w:t>
            </w:r>
          </w:p>
        </w:tc>
      </w:tr>
      <w:tr w14:paraId="12A7F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34238601">
            <w:pPr>
              <w:rPr>
                <w:rFonts w:ascii="宋体" w:hAnsi="宋体" w:eastAsia="宋体"/>
                <w:b/>
                <w:bCs/>
                <w:sz w:val="28"/>
                <w:szCs w:val="32"/>
              </w:rPr>
            </w:pPr>
            <w:r>
              <w:rPr>
                <w:rFonts w:ascii="宋体" w:hAnsi="宋体" w:eastAsia="宋体" w:cs="宋体"/>
                <w:kern w:val="0"/>
                <w:szCs w:val="21"/>
              </w:rPr>
              <w:t>1</w:t>
            </w:r>
          </w:p>
        </w:tc>
        <w:tc>
          <w:tcPr>
            <w:tcW w:w="1843" w:type="dxa"/>
            <w:vAlign w:val="center"/>
          </w:tcPr>
          <w:p w14:paraId="51D8A01D">
            <w:pPr>
              <w:rPr>
                <w:rFonts w:ascii="宋体" w:hAnsi="宋体" w:eastAsia="宋体"/>
                <w:b/>
                <w:bCs/>
                <w:sz w:val="28"/>
                <w:szCs w:val="32"/>
              </w:rPr>
            </w:pPr>
            <w:r>
              <w:rPr>
                <w:rFonts w:ascii="宋体" w:hAnsi="宋体" w:eastAsia="宋体" w:cs="宋体"/>
                <w:kern w:val="0"/>
                <w:szCs w:val="21"/>
              </w:rPr>
              <w:t>A01C</w:t>
            </w:r>
          </w:p>
        </w:tc>
        <w:tc>
          <w:tcPr>
            <w:tcW w:w="2126" w:type="dxa"/>
            <w:vAlign w:val="center"/>
          </w:tcPr>
          <w:p w14:paraId="7E836ADF">
            <w:pPr>
              <w:rPr>
                <w:rFonts w:ascii="宋体" w:hAnsi="宋体" w:eastAsia="宋体"/>
                <w:b/>
                <w:bCs/>
                <w:sz w:val="28"/>
                <w:szCs w:val="32"/>
              </w:rPr>
            </w:pPr>
            <w:r>
              <w:rPr>
                <w:rFonts w:ascii="宋体" w:hAnsi="宋体" w:eastAsia="宋体" w:cs="宋体"/>
                <w:kern w:val="0"/>
                <w:szCs w:val="21"/>
              </w:rPr>
              <w:t>种子处理，播种</w:t>
            </w:r>
          </w:p>
        </w:tc>
      </w:tr>
      <w:tr w14:paraId="48997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50525C92">
            <w:pPr>
              <w:rPr>
                <w:rFonts w:ascii="宋体" w:hAnsi="宋体" w:eastAsia="宋体"/>
                <w:b/>
                <w:bCs/>
                <w:sz w:val="28"/>
                <w:szCs w:val="32"/>
              </w:rPr>
            </w:pPr>
            <w:r>
              <w:rPr>
                <w:rFonts w:ascii="宋体" w:hAnsi="宋体" w:eastAsia="宋体" w:cs="宋体"/>
                <w:kern w:val="0"/>
                <w:szCs w:val="21"/>
              </w:rPr>
              <w:t>2</w:t>
            </w:r>
          </w:p>
        </w:tc>
        <w:tc>
          <w:tcPr>
            <w:tcW w:w="1843" w:type="dxa"/>
            <w:vAlign w:val="center"/>
          </w:tcPr>
          <w:p w14:paraId="02B629A8">
            <w:pPr>
              <w:rPr>
                <w:rFonts w:ascii="宋体" w:hAnsi="宋体" w:eastAsia="宋体"/>
                <w:b/>
                <w:bCs/>
                <w:sz w:val="28"/>
                <w:szCs w:val="32"/>
              </w:rPr>
            </w:pPr>
            <w:r>
              <w:rPr>
                <w:rFonts w:ascii="宋体" w:hAnsi="宋体" w:eastAsia="宋体" w:cs="宋体"/>
                <w:kern w:val="0"/>
                <w:szCs w:val="21"/>
              </w:rPr>
              <w:t>A01G</w:t>
            </w:r>
          </w:p>
        </w:tc>
        <w:tc>
          <w:tcPr>
            <w:tcW w:w="2126" w:type="dxa"/>
            <w:vAlign w:val="center"/>
          </w:tcPr>
          <w:p w14:paraId="2168B2A1">
            <w:pPr>
              <w:rPr>
                <w:rFonts w:ascii="宋体" w:hAnsi="宋体" w:eastAsia="宋体"/>
                <w:b/>
                <w:bCs/>
                <w:sz w:val="28"/>
                <w:szCs w:val="32"/>
              </w:rPr>
            </w:pPr>
            <w:r>
              <w:rPr>
                <w:rFonts w:ascii="宋体" w:hAnsi="宋体" w:eastAsia="宋体" w:cs="宋体"/>
                <w:kern w:val="0"/>
                <w:szCs w:val="21"/>
              </w:rPr>
              <w:t>园艺、栽培</w:t>
            </w:r>
          </w:p>
        </w:tc>
      </w:tr>
      <w:tr w14:paraId="2C9C9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43967480">
            <w:pPr>
              <w:rPr>
                <w:rFonts w:ascii="宋体" w:hAnsi="宋体" w:eastAsia="宋体"/>
                <w:b/>
                <w:bCs/>
                <w:sz w:val="28"/>
                <w:szCs w:val="32"/>
              </w:rPr>
            </w:pPr>
            <w:r>
              <w:rPr>
                <w:rFonts w:ascii="宋体" w:hAnsi="宋体" w:eastAsia="宋体" w:cs="宋体"/>
                <w:kern w:val="0"/>
                <w:szCs w:val="21"/>
              </w:rPr>
              <w:t>3</w:t>
            </w:r>
          </w:p>
        </w:tc>
        <w:tc>
          <w:tcPr>
            <w:tcW w:w="1843" w:type="dxa"/>
            <w:vAlign w:val="center"/>
          </w:tcPr>
          <w:p w14:paraId="7E002C56">
            <w:pPr>
              <w:rPr>
                <w:rFonts w:ascii="宋体" w:hAnsi="宋体" w:eastAsia="宋体"/>
                <w:b/>
                <w:bCs/>
                <w:sz w:val="28"/>
                <w:szCs w:val="32"/>
              </w:rPr>
            </w:pPr>
            <w:r>
              <w:rPr>
                <w:rFonts w:ascii="宋体" w:hAnsi="宋体" w:eastAsia="宋体" w:cs="宋体"/>
                <w:kern w:val="0"/>
                <w:szCs w:val="21"/>
              </w:rPr>
              <w:t>A01B</w:t>
            </w:r>
          </w:p>
        </w:tc>
        <w:tc>
          <w:tcPr>
            <w:tcW w:w="2126" w:type="dxa"/>
            <w:vAlign w:val="center"/>
          </w:tcPr>
          <w:p w14:paraId="67B1D746">
            <w:pPr>
              <w:rPr>
                <w:rFonts w:ascii="宋体" w:hAnsi="宋体" w:eastAsia="宋体"/>
                <w:b/>
                <w:bCs/>
                <w:sz w:val="28"/>
                <w:szCs w:val="32"/>
              </w:rPr>
            </w:pPr>
            <w:r>
              <w:rPr>
                <w:rFonts w:ascii="宋体" w:hAnsi="宋体" w:eastAsia="宋体" w:cs="宋体"/>
                <w:kern w:val="0"/>
                <w:szCs w:val="21"/>
              </w:rPr>
              <w:t>农林整地</w:t>
            </w:r>
          </w:p>
        </w:tc>
      </w:tr>
      <w:tr w14:paraId="0852B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0E8CD10B">
            <w:pPr>
              <w:rPr>
                <w:rFonts w:ascii="宋体" w:hAnsi="宋体" w:eastAsia="宋体"/>
                <w:b/>
                <w:bCs/>
                <w:sz w:val="28"/>
                <w:szCs w:val="32"/>
              </w:rPr>
            </w:pPr>
            <w:r>
              <w:rPr>
                <w:rFonts w:ascii="宋体" w:hAnsi="宋体" w:eastAsia="宋体" w:cs="宋体"/>
                <w:kern w:val="0"/>
                <w:szCs w:val="21"/>
              </w:rPr>
              <w:t>4</w:t>
            </w:r>
          </w:p>
        </w:tc>
        <w:tc>
          <w:tcPr>
            <w:tcW w:w="1843" w:type="dxa"/>
            <w:vAlign w:val="center"/>
          </w:tcPr>
          <w:p w14:paraId="4B3C5682">
            <w:pPr>
              <w:rPr>
                <w:rFonts w:ascii="宋体" w:hAnsi="宋体" w:eastAsia="宋体"/>
                <w:b/>
                <w:bCs/>
                <w:sz w:val="28"/>
                <w:szCs w:val="32"/>
              </w:rPr>
            </w:pPr>
            <w:r>
              <w:rPr>
                <w:rFonts w:ascii="宋体" w:hAnsi="宋体" w:eastAsia="宋体" w:cs="宋体"/>
                <w:kern w:val="0"/>
                <w:szCs w:val="21"/>
              </w:rPr>
              <w:t>A01D</w:t>
            </w:r>
          </w:p>
        </w:tc>
        <w:tc>
          <w:tcPr>
            <w:tcW w:w="2126" w:type="dxa"/>
            <w:vAlign w:val="center"/>
          </w:tcPr>
          <w:p w14:paraId="64CF85F4">
            <w:pPr>
              <w:rPr>
                <w:rFonts w:ascii="宋体" w:hAnsi="宋体" w:eastAsia="宋体"/>
                <w:b/>
                <w:bCs/>
                <w:sz w:val="28"/>
                <w:szCs w:val="32"/>
              </w:rPr>
            </w:pPr>
            <w:r>
              <w:rPr>
                <w:rFonts w:ascii="宋体" w:hAnsi="宋体" w:eastAsia="宋体" w:cs="宋体"/>
                <w:kern w:val="0"/>
                <w:szCs w:val="21"/>
              </w:rPr>
              <w:t>收割</w:t>
            </w:r>
          </w:p>
        </w:tc>
      </w:tr>
      <w:tr w14:paraId="6A2DD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68EF2F5A">
            <w:pPr>
              <w:rPr>
                <w:rFonts w:ascii="宋体" w:hAnsi="宋体" w:eastAsia="宋体"/>
                <w:b/>
                <w:bCs/>
                <w:sz w:val="28"/>
                <w:szCs w:val="32"/>
              </w:rPr>
            </w:pPr>
            <w:r>
              <w:rPr>
                <w:rFonts w:ascii="宋体" w:hAnsi="宋体" w:eastAsia="宋体" w:cs="宋体"/>
                <w:kern w:val="0"/>
                <w:szCs w:val="21"/>
              </w:rPr>
              <w:t>5</w:t>
            </w:r>
          </w:p>
        </w:tc>
        <w:tc>
          <w:tcPr>
            <w:tcW w:w="1843" w:type="dxa"/>
            <w:vAlign w:val="center"/>
          </w:tcPr>
          <w:p w14:paraId="3AF88F73">
            <w:pPr>
              <w:rPr>
                <w:rFonts w:ascii="宋体" w:hAnsi="宋体" w:eastAsia="宋体"/>
                <w:b/>
                <w:bCs/>
                <w:sz w:val="28"/>
                <w:szCs w:val="32"/>
              </w:rPr>
            </w:pPr>
            <w:r>
              <w:rPr>
                <w:rFonts w:ascii="宋体" w:hAnsi="宋体" w:eastAsia="宋体" w:cs="宋体"/>
                <w:kern w:val="0"/>
                <w:szCs w:val="21"/>
              </w:rPr>
              <w:t>A01K</w:t>
            </w:r>
          </w:p>
        </w:tc>
        <w:tc>
          <w:tcPr>
            <w:tcW w:w="2126" w:type="dxa"/>
            <w:vAlign w:val="center"/>
          </w:tcPr>
          <w:p w14:paraId="6CA3FD00">
            <w:pPr>
              <w:rPr>
                <w:rFonts w:ascii="宋体" w:hAnsi="宋体" w:eastAsia="宋体"/>
                <w:b/>
                <w:bCs/>
                <w:sz w:val="28"/>
                <w:szCs w:val="32"/>
              </w:rPr>
            </w:pPr>
            <w:r>
              <w:rPr>
                <w:rFonts w:ascii="宋体" w:hAnsi="宋体" w:eastAsia="宋体" w:cs="宋体"/>
                <w:kern w:val="0"/>
                <w:szCs w:val="21"/>
              </w:rPr>
              <w:t>畜牧、养殖</w:t>
            </w:r>
          </w:p>
        </w:tc>
      </w:tr>
      <w:tr w14:paraId="0E578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7C3BD9F3">
            <w:pPr>
              <w:rPr>
                <w:rFonts w:ascii="宋体" w:hAnsi="宋体" w:eastAsia="宋体"/>
                <w:b/>
                <w:bCs/>
                <w:sz w:val="28"/>
                <w:szCs w:val="32"/>
              </w:rPr>
            </w:pPr>
            <w:r>
              <w:rPr>
                <w:rFonts w:ascii="宋体" w:hAnsi="宋体" w:eastAsia="宋体" w:cs="宋体"/>
                <w:kern w:val="0"/>
                <w:szCs w:val="21"/>
              </w:rPr>
              <w:t>6</w:t>
            </w:r>
          </w:p>
        </w:tc>
        <w:tc>
          <w:tcPr>
            <w:tcW w:w="1843" w:type="dxa"/>
            <w:vAlign w:val="center"/>
          </w:tcPr>
          <w:p w14:paraId="1F252721">
            <w:pPr>
              <w:rPr>
                <w:rFonts w:ascii="宋体" w:hAnsi="宋体" w:eastAsia="宋体"/>
                <w:b/>
                <w:bCs/>
                <w:sz w:val="28"/>
                <w:szCs w:val="32"/>
              </w:rPr>
            </w:pPr>
            <w:r>
              <w:rPr>
                <w:rFonts w:ascii="宋体" w:hAnsi="宋体" w:eastAsia="宋体" w:cs="宋体"/>
                <w:kern w:val="0"/>
                <w:szCs w:val="21"/>
              </w:rPr>
              <w:t>A01M</w:t>
            </w:r>
          </w:p>
        </w:tc>
        <w:tc>
          <w:tcPr>
            <w:tcW w:w="2126" w:type="dxa"/>
            <w:vAlign w:val="center"/>
          </w:tcPr>
          <w:p w14:paraId="6F5AED89">
            <w:pPr>
              <w:rPr>
                <w:rFonts w:ascii="宋体" w:hAnsi="宋体" w:eastAsia="宋体"/>
                <w:b/>
                <w:bCs/>
                <w:sz w:val="28"/>
                <w:szCs w:val="32"/>
              </w:rPr>
            </w:pPr>
            <w:r>
              <w:rPr>
                <w:rFonts w:ascii="宋体" w:hAnsi="宋体" w:eastAsia="宋体" w:cs="宋体"/>
                <w:kern w:val="0"/>
                <w:szCs w:val="21"/>
              </w:rPr>
              <w:t>昆虫捕杀</w:t>
            </w:r>
          </w:p>
        </w:tc>
      </w:tr>
      <w:tr w14:paraId="4EFE5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4E8B9309">
            <w:pPr>
              <w:rPr>
                <w:rFonts w:ascii="宋体" w:hAnsi="宋体" w:eastAsia="宋体"/>
                <w:b/>
                <w:bCs/>
                <w:sz w:val="28"/>
                <w:szCs w:val="32"/>
              </w:rPr>
            </w:pPr>
            <w:r>
              <w:rPr>
                <w:rFonts w:ascii="宋体" w:hAnsi="宋体" w:eastAsia="宋体" w:cs="宋体"/>
                <w:kern w:val="0"/>
                <w:szCs w:val="21"/>
              </w:rPr>
              <w:t>7</w:t>
            </w:r>
          </w:p>
        </w:tc>
        <w:tc>
          <w:tcPr>
            <w:tcW w:w="1843" w:type="dxa"/>
            <w:vAlign w:val="center"/>
          </w:tcPr>
          <w:p w14:paraId="5B949456">
            <w:pPr>
              <w:rPr>
                <w:rFonts w:ascii="宋体" w:hAnsi="宋体" w:eastAsia="宋体"/>
                <w:b/>
                <w:bCs/>
                <w:sz w:val="28"/>
                <w:szCs w:val="32"/>
              </w:rPr>
            </w:pPr>
            <w:r>
              <w:rPr>
                <w:rFonts w:ascii="宋体" w:hAnsi="宋体" w:eastAsia="宋体" w:cs="宋体"/>
                <w:kern w:val="0"/>
                <w:szCs w:val="21"/>
              </w:rPr>
              <w:t>A21D</w:t>
            </w:r>
          </w:p>
        </w:tc>
        <w:tc>
          <w:tcPr>
            <w:tcW w:w="2126" w:type="dxa"/>
            <w:vAlign w:val="center"/>
          </w:tcPr>
          <w:p w14:paraId="6E0B9FCD">
            <w:pPr>
              <w:rPr>
                <w:rFonts w:ascii="宋体" w:hAnsi="宋体" w:eastAsia="宋体"/>
                <w:b/>
                <w:bCs/>
                <w:sz w:val="28"/>
                <w:szCs w:val="32"/>
              </w:rPr>
            </w:pPr>
            <w:r>
              <w:rPr>
                <w:rFonts w:ascii="宋体" w:hAnsi="宋体" w:eastAsia="宋体" w:cs="宋体"/>
                <w:kern w:val="0"/>
                <w:szCs w:val="21"/>
              </w:rPr>
              <w:t>烘焙</w:t>
            </w:r>
          </w:p>
        </w:tc>
      </w:tr>
      <w:tr w14:paraId="35DB0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0F99FE8A">
            <w:pPr>
              <w:rPr>
                <w:rFonts w:ascii="宋体" w:hAnsi="宋体" w:eastAsia="宋体" w:cs="宋体"/>
                <w:kern w:val="0"/>
                <w:szCs w:val="21"/>
              </w:rPr>
            </w:pPr>
            <w:r>
              <w:rPr>
                <w:rFonts w:ascii="宋体" w:hAnsi="宋体" w:eastAsia="宋体" w:cs="宋体"/>
                <w:kern w:val="0"/>
                <w:szCs w:val="21"/>
              </w:rPr>
              <w:t>8</w:t>
            </w:r>
          </w:p>
        </w:tc>
        <w:tc>
          <w:tcPr>
            <w:tcW w:w="1843" w:type="dxa"/>
            <w:vAlign w:val="center"/>
          </w:tcPr>
          <w:p w14:paraId="21C69C26">
            <w:pPr>
              <w:rPr>
                <w:rFonts w:ascii="宋体" w:hAnsi="宋体" w:eastAsia="宋体" w:cs="宋体"/>
                <w:kern w:val="0"/>
                <w:szCs w:val="21"/>
              </w:rPr>
            </w:pPr>
            <w:r>
              <w:rPr>
                <w:rFonts w:ascii="宋体" w:hAnsi="宋体" w:eastAsia="宋体" w:cs="宋体"/>
                <w:kern w:val="0"/>
                <w:szCs w:val="21"/>
              </w:rPr>
              <w:t>A23B</w:t>
            </w:r>
          </w:p>
        </w:tc>
        <w:tc>
          <w:tcPr>
            <w:tcW w:w="2126" w:type="dxa"/>
            <w:vAlign w:val="center"/>
          </w:tcPr>
          <w:p w14:paraId="5B611121">
            <w:pPr>
              <w:rPr>
                <w:rFonts w:ascii="宋体" w:hAnsi="宋体" w:eastAsia="宋体" w:cs="宋体"/>
                <w:kern w:val="0"/>
                <w:szCs w:val="21"/>
              </w:rPr>
            </w:pPr>
            <w:r>
              <w:rPr>
                <w:rFonts w:ascii="宋体" w:hAnsi="宋体" w:eastAsia="宋体" w:cs="宋体"/>
                <w:kern w:val="0"/>
                <w:szCs w:val="21"/>
              </w:rPr>
              <w:t>罐头</w:t>
            </w:r>
          </w:p>
        </w:tc>
      </w:tr>
      <w:tr w14:paraId="350D4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2EF872A0">
            <w:pPr>
              <w:rPr>
                <w:rFonts w:ascii="宋体" w:hAnsi="宋体" w:eastAsia="宋体" w:cs="宋体"/>
                <w:kern w:val="0"/>
                <w:szCs w:val="21"/>
              </w:rPr>
            </w:pPr>
            <w:r>
              <w:rPr>
                <w:rFonts w:ascii="宋体" w:hAnsi="宋体" w:eastAsia="宋体" w:cs="宋体"/>
                <w:kern w:val="0"/>
                <w:szCs w:val="21"/>
              </w:rPr>
              <w:t>9</w:t>
            </w:r>
          </w:p>
        </w:tc>
        <w:tc>
          <w:tcPr>
            <w:tcW w:w="1843" w:type="dxa"/>
            <w:vAlign w:val="center"/>
          </w:tcPr>
          <w:p w14:paraId="0C52319B">
            <w:pPr>
              <w:rPr>
                <w:rFonts w:ascii="宋体" w:hAnsi="宋体" w:eastAsia="宋体" w:cs="宋体"/>
                <w:kern w:val="0"/>
                <w:szCs w:val="21"/>
              </w:rPr>
            </w:pPr>
            <w:r>
              <w:rPr>
                <w:rFonts w:ascii="宋体" w:hAnsi="宋体" w:eastAsia="宋体" w:cs="宋体"/>
                <w:kern w:val="0"/>
                <w:szCs w:val="21"/>
              </w:rPr>
              <w:t>A23C</w:t>
            </w:r>
          </w:p>
        </w:tc>
        <w:tc>
          <w:tcPr>
            <w:tcW w:w="2126" w:type="dxa"/>
            <w:vAlign w:val="center"/>
          </w:tcPr>
          <w:p w14:paraId="4845B3BE">
            <w:pPr>
              <w:rPr>
                <w:rFonts w:ascii="宋体" w:hAnsi="宋体" w:eastAsia="宋体" w:cs="宋体"/>
                <w:kern w:val="0"/>
                <w:szCs w:val="21"/>
              </w:rPr>
            </w:pPr>
            <w:r>
              <w:rPr>
                <w:rFonts w:ascii="宋体" w:hAnsi="宋体" w:eastAsia="宋体" w:cs="宋体"/>
                <w:kern w:val="0"/>
                <w:szCs w:val="21"/>
              </w:rPr>
              <w:t>乳制品</w:t>
            </w:r>
          </w:p>
        </w:tc>
      </w:tr>
      <w:tr w14:paraId="6326E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5A96B7F7">
            <w:pPr>
              <w:rPr>
                <w:rFonts w:ascii="宋体" w:hAnsi="宋体" w:eastAsia="宋体" w:cs="宋体"/>
                <w:kern w:val="0"/>
                <w:szCs w:val="21"/>
              </w:rPr>
            </w:pPr>
            <w:r>
              <w:rPr>
                <w:rFonts w:ascii="宋体" w:hAnsi="宋体" w:eastAsia="宋体" w:cs="宋体"/>
                <w:kern w:val="0"/>
                <w:szCs w:val="21"/>
              </w:rPr>
              <w:t>10</w:t>
            </w:r>
          </w:p>
        </w:tc>
        <w:tc>
          <w:tcPr>
            <w:tcW w:w="1843" w:type="dxa"/>
            <w:vAlign w:val="center"/>
          </w:tcPr>
          <w:p w14:paraId="631C7677">
            <w:pPr>
              <w:rPr>
                <w:rFonts w:ascii="宋体" w:hAnsi="宋体" w:eastAsia="宋体" w:cs="宋体"/>
                <w:kern w:val="0"/>
                <w:szCs w:val="21"/>
              </w:rPr>
            </w:pPr>
            <w:r>
              <w:rPr>
                <w:rFonts w:ascii="宋体" w:hAnsi="宋体" w:eastAsia="宋体" w:cs="宋体"/>
                <w:kern w:val="0"/>
                <w:szCs w:val="21"/>
              </w:rPr>
              <w:t>A23F</w:t>
            </w:r>
          </w:p>
        </w:tc>
        <w:tc>
          <w:tcPr>
            <w:tcW w:w="2126" w:type="dxa"/>
            <w:vAlign w:val="center"/>
          </w:tcPr>
          <w:p w14:paraId="55F9971C">
            <w:pPr>
              <w:rPr>
                <w:rFonts w:ascii="宋体" w:hAnsi="宋体" w:eastAsia="宋体" w:cs="宋体"/>
                <w:kern w:val="0"/>
                <w:szCs w:val="21"/>
              </w:rPr>
            </w:pPr>
            <w:r>
              <w:rPr>
                <w:rFonts w:ascii="宋体" w:hAnsi="宋体" w:eastAsia="宋体" w:cs="宋体"/>
                <w:kern w:val="0"/>
                <w:szCs w:val="21"/>
              </w:rPr>
              <w:t>咖啡、茶</w:t>
            </w:r>
          </w:p>
        </w:tc>
      </w:tr>
      <w:tr w14:paraId="12BFC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6734075A">
            <w:pPr>
              <w:rPr>
                <w:rFonts w:ascii="宋体" w:hAnsi="宋体" w:eastAsia="宋体" w:cs="宋体"/>
                <w:kern w:val="0"/>
                <w:szCs w:val="21"/>
              </w:rPr>
            </w:pPr>
            <w:r>
              <w:rPr>
                <w:rFonts w:ascii="宋体" w:hAnsi="宋体" w:eastAsia="宋体" w:cs="宋体"/>
                <w:kern w:val="0"/>
                <w:szCs w:val="21"/>
              </w:rPr>
              <w:t>11</w:t>
            </w:r>
          </w:p>
        </w:tc>
        <w:tc>
          <w:tcPr>
            <w:tcW w:w="1843" w:type="dxa"/>
            <w:vAlign w:val="center"/>
          </w:tcPr>
          <w:p w14:paraId="520B081F">
            <w:pPr>
              <w:rPr>
                <w:rFonts w:ascii="宋体" w:hAnsi="宋体" w:eastAsia="宋体" w:cs="宋体"/>
                <w:kern w:val="0"/>
                <w:szCs w:val="21"/>
              </w:rPr>
            </w:pPr>
            <w:r>
              <w:rPr>
                <w:rFonts w:ascii="宋体" w:hAnsi="宋体" w:eastAsia="宋体" w:cs="宋体"/>
                <w:kern w:val="0"/>
                <w:szCs w:val="21"/>
              </w:rPr>
              <w:t>A23G</w:t>
            </w:r>
          </w:p>
        </w:tc>
        <w:tc>
          <w:tcPr>
            <w:tcW w:w="2126" w:type="dxa"/>
            <w:vAlign w:val="center"/>
          </w:tcPr>
          <w:p w14:paraId="0C4373D8">
            <w:pPr>
              <w:rPr>
                <w:rFonts w:ascii="宋体" w:hAnsi="宋体" w:eastAsia="宋体" w:cs="宋体"/>
                <w:kern w:val="0"/>
                <w:szCs w:val="21"/>
              </w:rPr>
            </w:pPr>
            <w:r>
              <w:rPr>
                <w:rFonts w:ascii="宋体" w:hAnsi="宋体" w:eastAsia="宋体" w:cs="宋体"/>
                <w:kern w:val="0"/>
                <w:szCs w:val="21"/>
              </w:rPr>
              <w:t>可可制品</w:t>
            </w:r>
          </w:p>
        </w:tc>
      </w:tr>
      <w:tr w14:paraId="790DE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630703B3">
            <w:pPr>
              <w:rPr>
                <w:rFonts w:ascii="宋体" w:hAnsi="宋体" w:eastAsia="宋体" w:cs="宋体"/>
                <w:kern w:val="0"/>
                <w:szCs w:val="21"/>
              </w:rPr>
            </w:pPr>
            <w:r>
              <w:rPr>
                <w:rFonts w:ascii="宋体" w:hAnsi="宋体" w:eastAsia="宋体" w:cs="宋体"/>
                <w:kern w:val="0"/>
                <w:szCs w:val="21"/>
              </w:rPr>
              <w:t>12</w:t>
            </w:r>
          </w:p>
        </w:tc>
        <w:tc>
          <w:tcPr>
            <w:tcW w:w="1843" w:type="dxa"/>
            <w:vAlign w:val="center"/>
          </w:tcPr>
          <w:p w14:paraId="1F25D195">
            <w:pPr>
              <w:rPr>
                <w:rFonts w:ascii="宋体" w:hAnsi="宋体" w:eastAsia="宋体" w:cs="宋体"/>
                <w:kern w:val="0"/>
                <w:szCs w:val="21"/>
              </w:rPr>
            </w:pPr>
            <w:r>
              <w:rPr>
                <w:rFonts w:ascii="宋体" w:hAnsi="宋体" w:eastAsia="宋体" w:cs="宋体"/>
                <w:kern w:val="0"/>
                <w:szCs w:val="21"/>
              </w:rPr>
              <w:t>A23K</w:t>
            </w:r>
          </w:p>
        </w:tc>
        <w:tc>
          <w:tcPr>
            <w:tcW w:w="2126" w:type="dxa"/>
            <w:vAlign w:val="center"/>
          </w:tcPr>
          <w:p w14:paraId="08E5F5A8">
            <w:pPr>
              <w:rPr>
                <w:rFonts w:ascii="宋体" w:hAnsi="宋体" w:eastAsia="宋体" w:cs="宋体"/>
                <w:kern w:val="0"/>
                <w:szCs w:val="21"/>
              </w:rPr>
            </w:pPr>
            <w:r>
              <w:rPr>
                <w:rFonts w:ascii="宋体" w:hAnsi="宋体" w:eastAsia="宋体" w:cs="宋体"/>
                <w:kern w:val="0"/>
                <w:szCs w:val="21"/>
              </w:rPr>
              <w:t>饲料</w:t>
            </w:r>
          </w:p>
        </w:tc>
      </w:tr>
      <w:tr w14:paraId="7A194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2676D40B">
            <w:pPr>
              <w:rPr>
                <w:rFonts w:ascii="宋体" w:hAnsi="宋体" w:eastAsia="宋体" w:cs="宋体"/>
                <w:kern w:val="0"/>
                <w:szCs w:val="21"/>
              </w:rPr>
            </w:pPr>
            <w:r>
              <w:rPr>
                <w:rFonts w:ascii="宋体" w:hAnsi="宋体" w:eastAsia="宋体" w:cs="宋体"/>
                <w:kern w:val="0"/>
                <w:szCs w:val="21"/>
              </w:rPr>
              <w:t>13</w:t>
            </w:r>
          </w:p>
        </w:tc>
        <w:tc>
          <w:tcPr>
            <w:tcW w:w="1843" w:type="dxa"/>
            <w:vAlign w:val="center"/>
          </w:tcPr>
          <w:p w14:paraId="37B17D8B">
            <w:pPr>
              <w:rPr>
                <w:rFonts w:ascii="宋体" w:hAnsi="宋体" w:eastAsia="宋体" w:cs="宋体"/>
                <w:kern w:val="0"/>
                <w:szCs w:val="21"/>
              </w:rPr>
            </w:pPr>
            <w:r>
              <w:rPr>
                <w:rFonts w:ascii="宋体" w:hAnsi="宋体" w:eastAsia="宋体" w:cs="宋体"/>
                <w:kern w:val="0"/>
                <w:szCs w:val="21"/>
              </w:rPr>
              <w:t>A23L</w:t>
            </w:r>
          </w:p>
        </w:tc>
        <w:tc>
          <w:tcPr>
            <w:tcW w:w="2126" w:type="dxa"/>
            <w:vAlign w:val="center"/>
          </w:tcPr>
          <w:p w14:paraId="2F2A0547">
            <w:pPr>
              <w:rPr>
                <w:rFonts w:ascii="宋体" w:hAnsi="宋体" w:eastAsia="宋体" w:cs="宋体"/>
                <w:kern w:val="0"/>
                <w:szCs w:val="21"/>
              </w:rPr>
            </w:pPr>
            <w:r>
              <w:rPr>
                <w:rFonts w:ascii="宋体" w:hAnsi="宋体" w:eastAsia="宋体" w:cs="宋体"/>
                <w:kern w:val="0"/>
                <w:szCs w:val="21"/>
              </w:rPr>
              <w:t>其他食品</w:t>
            </w:r>
          </w:p>
        </w:tc>
      </w:tr>
      <w:tr w14:paraId="7AA5B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37FBADC0">
            <w:pPr>
              <w:rPr>
                <w:rFonts w:ascii="宋体" w:hAnsi="宋体" w:eastAsia="宋体" w:cs="宋体"/>
                <w:kern w:val="0"/>
                <w:szCs w:val="21"/>
              </w:rPr>
            </w:pPr>
            <w:r>
              <w:rPr>
                <w:rFonts w:ascii="宋体" w:hAnsi="宋体" w:eastAsia="宋体" w:cs="宋体"/>
                <w:kern w:val="0"/>
                <w:szCs w:val="21"/>
              </w:rPr>
              <w:t>14</w:t>
            </w:r>
          </w:p>
        </w:tc>
        <w:tc>
          <w:tcPr>
            <w:tcW w:w="1843" w:type="dxa"/>
            <w:vAlign w:val="center"/>
          </w:tcPr>
          <w:p w14:paraId="4D455F6A">
            <w:pPr>
              <w:rPr>
                <w:rFonts w:ascii="宋体" w:hAnsi="宋体" w:eastAsia="宋体" w:cs="宋体"/>
                <w:kern w:val="0"/>
                <w:szCs w:val="21"/>
              </w:rPr>
            </w:pPr>
            <w:r>
              <w:rPr>
                <w:rFonts w:ascii="宋体" w:hAnsi="宋体" w:eastAsia="宋体" w:cs="宋体"/>
                <w:kern w:val="0"/>
                <w:szCs w:val="21"/>
              </w:rPr>
              <w:t>A23N</w:t>
            </w:r>
          </w:p>
        </w:tc>
        <w:tc>
          <w:tcPr>
            <w:tcW w:w="2126" w:type="dxa"/>
            <w:vAlign w:val="center"/>
          </w:tcPr>
          <w:p w14:paraId="796A35FA">
            <w:pPr>
              <w:rPr>
                <w:rFonts w:ascii="宋体" w:hAnsi="宋体" w:eastAsia="宋体" w:cs="宋体"/>
                <w:kern w:val="0"/>
                <w:szCs w:val="21"/>
              </w:rPr>
            </w:pPr>
            <w:r>
              <w:rPr>
                <w:rFonts w:ascii="宋体" w:hAnsi="宋体" w:eastAsia="宋体" w:cs="宋体"/>
                <w:kern w:val="0"/>
                <w:szCs w:val="21"/>
              </w:rPr>
              <w:t>榨汁、去壳</w:t>
            </w:r>
          </w:p>
        </w:tc>
      </w:tr>
      <w:tr w14:paraId="0A600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430A4A7F">
            <w:pPr>
              <w:rPr>
                <w:rFonts w:ascii="宋体" w:hAnsi="宋体" w:eastAsia="宋体" w:cs="宋体"/>
                <w:kern w:val="0"/>
                <w:szCs w:val="21"/>
              </w:rPr>
            </w:pPr>
            <w:r>
              <w:rPr>
                <w:rFonts w:ascii="宋体" w:hAnsi="宋体" w:eastAsia="宋体" w:cs="宋体"/>
                <w:kern w:val="0"/>
                <w:szCs w:val="21"/>
              </w:rPr>
              <w:t>15</w:t>
            </w:r>
          </w:p>
        </w:tc>
        <w:tc>
          <w:tcPr>
            <w:tcW w:w="1843" w:type="dxa"/>
            <w:vAlign w:val="center"/>
          </w:tcPr>
          <w:p w14:paraId="7CD8B6EF">
            <w:pPr>
              <w:rPr>
                <w:rFonts w:ascii="宋体" w:hAnsi="宋体" w:eastAsia="宋体" w:cs="宋体"/>
                <w:kern w:val="0"/>
                <w:szCs w:val="21"/>
              </w:rPr>
            </w:pPr>
            <w:r>
              <w:rPr>
                <w:rFonts w:ascii="宋体" w:hAnsi="宋体" w:eastAsia="宋体" w:cs="宋体"/>
                <w:kern w:val="0"/>
                <w:szCs w:val="21"/>
              </w:rPr>
              <w:t>A41D</w:t>
            </w:r>
          </w:p>
        </w:tc>
        <w:tc>
          <w:tcPr>
            <w:tcW w:w="2126" w:type="dxa"/>
            <w:vAlign w:val="center"/>
          </w:tcPr>
          <w:p w14:paraId="20EEF5FF">
            <w:pPr>
              <w:rPr>
                <w:rFonts w:ascii="宋体" w:hAnsi="宋体" w:eastAsia="宋体" w:cs="宋体"/>
                <w:kern w:val="0"/>
                <w:szCs w:val="21"/>
              </w:rPr>
            </w:pPr>
            <w:r>
              <w:rPr>
                <w:rFonts w:ascii="宋体" w:hAnsi="宋体" w:eastAsia="宋体" w:cs="宋体"/>
                <w:kern w:val="0"/>
                <w:szCs w:val="21"/>
              </w:rPr>
              <w:t>外衣</w:t>
            </w:r>
          </w:p>
        </w:tc>
      </w:tr>
      <w:tr w14:paraId="5D00B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20B3DC34">
            <w:pPr>
              <w:rPr>
                <w:rFonts w:ascii="宋体" w:hAnsi="宋体" w:eastAsia="宋体" w:cs="宋体"/>
                <w:kern w:val="0"/>
                <w:szCs w:val="21"/>
              </w:rPr>
            </w:pPr>
            <w:r>
              <w:rPr>
                <w:rFonts w:ascii="宋体" w:hAnsi="宋体" w:eastAsia="宋体" w:cs="宋体"/>
                <w:kern w:val="0"/>
                <w:szCs w:val="21"/>
              </w:rPr>
              <w:t>16</w:t>
            </w:r>
          </w:p>
        </w:tc>
        <w:tc>
          <w:tcPr>
            <w:tcW w:w="1843" w:type="dxa"/>
            <w:vAlign w:val="center"/>
          </w:tcPr>
          <w:p w14:paraId="2F138198">
            <w:pPr>
              <w:rPr>
                <w:rFonts w:ascii="宋体" w:hAnsi="宋体" w:eastAsia="宋体" w:cs="宋体"/>
                <w:kern w:val="0"/>
                <w:szCs w:val="21"/>
              </w:rPr>
            </w:pPr>
            <w:r>
              <w:rPr>
                <w:rFonts w:ascii="宋体" w:hAnsi="宋体" w:eastAsia="宋体" w:cs="宋体"/>
                <w:kern w:val="0"/>
                <w:szCs w:val="21"/>
              </w:rPr>
              <w:t>A43B</w:t>
            </w:r>
          </w:p>
        </w:tc>
        <w:tc>
          <w:tcPr>
            <w:tcW w:w="2126" w:type="dxa"/>
            <w:vAlign w:val="center"/>
          </w:tcPr>
          <w:p w14:paraId="1A5F81BB">
            <w:pPr>
              <w:rPr>
                <w:rFonts w:ascii="宋体" w:hAnsi="宋体" w:eastAsia="宋体" w:cs="宋体"/>
                <w:kern w:val="0"/>
                <w:szCs w:val="21"/>
              </w:rPr>
            </w:pPr>
            <w:r>
              <w:rPr>
                <w:rFonts w:ascii="宋体" w:hAnsi="宋体" w:eastAsia="宋体" w:cs="宋体"/>
                <w:kern w:val="0"/>
                <w:szCs w:val="21"/>
              </w:rPr>
              <w:t>鞋</w:t>
            </w:r>
          </w:p>
        </w:tc>
      </w:tr>
      <w:tr w14:paraId="411E5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7E8ADE4A">
            <w:pPr>
              <w:rPr>
                <w:rFonts w:ascii="宋体" w:hAnsi="宋体" w:eastAsia="宋体" w:cs="宋体"/>
                <w:kern w:val="0"/>
                <w:szCs w:val="21"/>
              </w:rPr>
            </w:pPr>
            <w:r>
              <w:rPr>
                <w:rFonts w:ascii="宋体" w:hAnsi="宋体" w:eastAsia="宋体" w:cs="宋体"/>
                <w:kern w:val="0"/>
                <w:szCs w:val="21"/>
              </w:rPr>
              <w:t>17</w:t>
            </w:r>
          </w:p>
        </w:tc>
        <w:tc>
          <w:tcPr>
            <w:tcW w:w="1843" w:type="dxa"/>
            <w:vAlign w:val="center"/>
          </w:tcPr>
          <w:p w14:paraId="307EC3D4">
            <w:pPr>
              <w:rPr>
                <w:rFonts w:ascii="宋体" w:hAnsi="宋体" w:eastAsia="宋体" w:cs="宋体"/>
                <w:kern w:val="0"/>
                <w:szCs w:val="21"/>
              </w:rPr>
            </w:pPr>
            <w:r>
              <w:rPr>
                <w:rFonts w:ascii="宋体" w:hAnsi="宋体" w:eastAsia="宋体" w:cs="宋体"/>
                <w:kern w:val="0"/>
                <w:szCs w:val="21"/>
              </w:rPr>
              <w:t>A47C</w:t>
            </w:r>
          </w:p>
        </w:tc>
        <w:tc>
          <w:tcPr>
            <w:tcW w:w="2126" w:type="dxa"/>
            <w:vAlign w:val="center"/>
          </w:tcPr>
          <w:p w14:paraId="0A2B7B1A">
            <w:pPr>
              <w:rPr>
                <w:rFonts w:ascii="宋体" w:hAnsi="宋体" w:eastAsia="宋体" w:cs="宋体"/>
                <w:kern w:val="0"/>
                <w:szCs w:val="21"/>
              </w:rPr>
            </w:pPr>
            <w:r>
              <w:rPr>
                <w:rFonts w:ascii="宋体" w:hAnsi="宋体" w:eastAsia="宋体" w:cs="宋体"/>
                <w:kern w:val="0"/>
                <w:szCs w:val="21"/>
              </w:rPr>
              <w:t>椅、床</w:t>
            </w:r>
          </w:p>
        </w:tc>
      </w:tr>
      <w:tr w14:paraId="33F53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449CB92B">
            <w:pPr>
              <w:rPr>
                <w:rFonts w:ascii="宋体" w:hAnsi="宋体" w:eastAsia="宋体" w:cs="宋体"/>
                <w:kern w:val="0"/>
                <w:szCs w:val="21"/>
              </w:rPr>
            </w:pPr>
            <w:r>
              <w:rPr>
                <w:rFonts w:ascii="宋体" w:hAnsi="宋体" w:eastAsia="宋体" w:cs="宋体"/>
                <w:kern w:val="0"/>
                <w:szCs w:val="21"/>
              </w:rPr>
              <w:t>18</w:t>
            </w:r>
          </w:p>
        </w:tc>
        <w:tc>
          <w:tcPr>
            <w:tcW w:w="1843" w:type="dxa"/>
            <w:vAlign w:val="center"/>
          </w:tcPr>
          <w:p w14:paraId="4B788F12">
            <w:pPr>
              <w:rPr>
                <w:rFonts w:ascii="宋体" w:hAnsi="宋体" w:eastAsia="宋体" w:cs="宋体"/>
                <w:kern w:val="0"/>
                <w:szCs w:val="21"/>
              </w:rPr>
            </w:pPr>
            <w:r>
              <w:rPr>
                <w:rFonts w:ascii="宋体" w:hAnsi="宋体" w:eastAsia="宋体" w:cs="宋体"/>
                <w:kern w:val="0"/>
                <w:szCs w:val="21"/>
              </w:rPr>
              <w:t>A47B</w:t>
            </w:r>
          </w:p>
        </w:tc>
        <w:tc>
          <w:tcPr>
            <w:tcW w:w="2126" w:type="dxa"/>
            <w:vAlign w:val="center"/>
          </w:tcPr>
          <w:p w14:paraId="6B158751">
            <w:pPr>
              <w:rPr>
                <w:rFonts w:ascii="宋体" w:hAnsi="宋体" w:eastAsia="宋体" w:cs="宋体"/>
                <w:kern w:val="0"/>
                <w:szCs w:val="21"/>
              </w:rPr>
            </w:pPr>
            <w:r>
              <w:rPr>
                <w:rFonts w:ascii="宋体" w:hAnsi="宋体" w:eastAsia="宋体" w:cs="宋体"/>
                <w:kern w:val="0"/>
                <w:szCs w:val="21"/>
              </w:rPr>
              <w:t>桌、柜</w:t>
            </w:r>
          </w:p>
        </w:tc>
      </w:tr>
      <w:tr w14:paraId="7913D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60470571">
            <w:pPr>
              <w:rPr>
                <w:rFonts w:ascii="宋体" w:hAnsi="宋体" w:eastAsia="宋体" w:cs="宋体"/>
                <w:kern w:val="0"/>
                <w:szCs w:val="21"/>
              </w:rPr>
            </w:pPr>
            <w:r>
              <w:rPr>
                <w:rFonts w:ascii="宋体" w:hAnsi="宋体" w:eastAsia="宋体" w:cs="宋体"/>
                <w:kern w:val="0"/>
                <w:szCs w:val="21"/>
              </w:rPr>
              <w:t>19</w:t>
            </w:r>
          </w:p>
        </w:tc>
        <w:tc>
          <w:tcPr>
            <w:tcW w:w="1843" w:type="dxa"/>
            <w:vAlign w:val="center"/>
          </w:tcPr>
          <w:p w14:paraId="1FA8B5FD">
            <w:pPr>
              <w:rPr>
                <w:rFonts w:ascii="宋体" w:hAnsi="宋体" w:eastAsia="宋体" w:cs="宋体"/>
                <w:kern w:val="0"/>
                <w:szCs w:val="21"/>
              </w:rPr>
            </w:pPr>
            <w:r>
              <w:rPr>
                <w:rFonts w:ascii="宋体" w:hAnsi="宋体" w:eastAsia="宋体" w:cs="宋体"/>
                <w:kern w:val="0"/>
                <w:szCs w:val="21"/>
              </w:rPr>
              <w:t>A47G</w:t>
            </w:r>
          </w:p>
        </w:tc>
        <w:tc>
          <w:tcPr>
            <w:tcW w:w="2126" w:type="dxa"/>
            <w:vAlign w:val="center"/>
          </w:tcPr>
          <w:p w14:paraId="265A8101">
            <w:pPr>
              <w:rPr>
                <w:rFonts w:ascii="宋体" w:hAnsi="宋体" w:eastAsia="宋体" w:cs="宋体"/>
                <w:kern w:val="0"/>
                <w:szCs w:val="21"/>
              </w:rPr>
            </w:pPr>
            <w:r>
              <w:rPr>
                <w:rFonts w:ascii="宋体" w:hAnsi="宋体" w:eastAsia="宋体" w:cs="宋体"/>
                <w:kern w:val="0"/>
                <w:szCs w:val="21"/>
              </w:rPr>
              <w:t>家庭用具</w:t>
            </w:r>
          </w:p>
        </w:tc>
      </w:tr>
      <w:tr w14:paraId="1D7333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0867D918">
            <w:pPr>
              <w:rPr>
                <w:rFonts w:ascii="宋体" w:hAnsi="宋体" w:eastAsia="宋体" w:cs="宋体"/>
                <w:kern w:val="0"/>
                <w:szCs w:val="21"/>
              </w:rPr>
            </w:pPr>
            <w:r>
              <w:rPr>
                <w:rFonts w:ascii="宋体" w:hAnsi="宋体" w:eastAsia="宋体" w:cs="宋体"/>
                <w:kern w:val="0"/>
                <w:szCs w:val="21"/>
              </w:rPr>
              <w:t>20</w:t>
            </w:r>
          </w:p>
        </w:tc>
        <w:tc>
          <w:tcPr>
            <w:tcW w:w="1843" w:type="dxa"/>
            <w:vAlign w:val="center"/>
          </w:tcPr>
          <w:p w14:paraId="1300294A">
            <w:pPr>
              <w:rPr>
                <w:rFonts w:ascii="宋体" w:hAnsi="宋体" w:eastAsia="宋体" w:cs="宋体"/>
                <w:kern w:val="0"/>
                <w:szCs w:val="21"/>
              </w:rPr>
            </w:pPr>
            <w:r>
              <w:rPr>
                <w:rFonts w:ascii="宋体" w:hAnsi="宋体" w:eastAsia="宋体" w:cs="宋体"/>
                <w:kern w:val="0"/>
                <w:szCs w:val="21"/>
              </w:rPr>
              <w:t>A47J</w:t>
            </w:r>
          </w:p>
        </w:tc>
        <w:tc>
          <w:tcPr>
            <w:tcW w:w="2126" w:type="dxa"/>
            <w:vAlign w:val="center"/>
          </w:tcPr>
          <w:p w14:paraId="083CBEDF">
            <w:pPr>
              <w:rPr>
                <w:rFonts w:ascii="宋体" w:hAnsi="宋体" w:eastAsia="宋体" w:cs="宋体"/>
                <w:kern w:val="0"/>
                <w:szCs w:val="21"/>
              </w:rPr>
            </w:pPr>
            <w:r>
              <w:rPr>
                <w:rFonts w:ascii="宋体" w:hAnsi="宋体" w:eastAsia="宋体" w:cs="宋体"/>
                <w:kern w:val="0"/>
                <w:szCs w:val="21"/>
              </w:rPr>
              <w:t>厨房用具</w:t>
            </w:r>
          </w:p>
        </w:tc>
      </w:tr>
      <w:tr w14:paraId="2589F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6784C779">
            <w:pPr>
              <w:rPr>
                <w:rFonts w:ascii="宋体" w:hAnsi="宋体" w:eastAsia="宋体" w:cs="宋体"/>
                <w:kern w:val="0"/>
                <w:szCs w:val="21"/>
              </w:rPr>
            </w:pPr>
            <w:r>
              <w:rPr>
                <w:rFonts w:ascii="宋体" w:hAnsi="宋体" w:eastAsia="宋体" w:cs="宋体"/>
                <w:kern w:val="0"/>
                <w:szCs w:val="21"/>
              </w:rPr>
              <w:t>21</w:t>
            </w:r>
          </w:p>
        </w:tc>
        <w:tc>
          <w:tcPr>
            <w:tcW w:w="1843" w:type="dxa"/>
            <w:vAlign w:val="center"/>
          </w:tcPr>
          <w:p w14:paraId="6BE5625E">
            <w:pPr>
              <w:rPr>
                <w:rFonts w:ascii="宋体" w:hAnsi="宋体" w:eastAsia="宋体" w:cs="宋体"/>
                <w:kern w:val="0"/>
                <w:szCs w:val="21"/>
              </w:rPr>
            </w:pPr>
            <w:r>
              <w:rPr>
                <w:rFonts w:ascii="宋体" w:hAnsi="宋体" w:eastAsia="宋体" w:cs="宋体"/>
                <w:kern w:val="0"/>
                <w:szCs w:val="21"/>
              </w:rPr>
              <w:t>A47K</w:t>
            </w:r>
          </w:p>
        </w:tc>
        <w:tc>
          <w:tcPr>
            <w:tcW w:w="2126" w:type="dxa"/>
            <w:vAlign w:val="center"/>
          </w:tcPr>
          <w:p w14:paraId="59FBA230">
            <w:pPr>
              <w:rPr>
                <w:rFonts w:ascii="宋体" w:hAnsi="宋体" w:eastAsia="宋体" w:cs="宋体"/>
                <w:kern w:val="0"/>
                <w:szCs w:val="21"/>
              </w:rPr>
            </w:pPr>
            <w:r>
              <w:rPr>
                <w:rFonts w:ascii="宋体" w:hAnsi="宋体" w:eastAsia="宋体" w:cs="宋体"/>
                <w:kern w:val="0"/>
                <w:szCs w:val="21"/>
              </w:rPr>
              <w:t>洁具</w:t>
            </w:r>
          </w:p>
        </w:tc>
      </w:tr>
      <w:tr w14:paraId="51CE9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38D407F2">
            <w:pPr>
              <w:rPr>
                <w:rFonts w:ascii="宋体" w:hAnsi="宋体" w:eastAsia="宋体" w:cs="宋体"/>
                <w:kern w:val="0"/>
                <w:szCs w:val="21"/>
              </w:rPr>
            </w:pPr>
            <w:r>
              <w:rPr>
                <w:rFonts w:ascii="宋体" w:hAnsi="宋体" w:eastAsia="宋体" w:cs="宋体"/>
                <w:kern w:val="0"/>
                <w:szCs w:val="21"/>
              </w:rPr>
              <w:t>22</w:t>
            </w:r>
          </w:p>
        </w:tc>
        <w:tc>
          <w:tcPr>
            <w:tcW w:w="1843" w:type="dxa"/>
            <w:vAlign w:val="center"/>
          </w:tcPr>
          <w:p w14:paraId="39419AD1">
            <w:pPr>
              <w:rPr>
                <w:rFonts w:ascii="宋体" w:hAnsi="宋体" w:eastAsia="宋体" w:cs="宋体"/>
                <w:kern w:val="0"/>
                <w:szCs w:val="21"/>
              </w:rPr>
            </w:pPr>
            <w:r>
              <w:rPr>
                <w:rFonts w:ascii="宋体" w:hAnsi="宋体" w:eastAsia="宋体" w:cs="宋体"/>
                <w:kern w:val="0"/>
                <w:szCs w:val="21"/>
              </w:rPr>
              <w:t>A47L</w:t>
            </w:r>
          </w:p>
        </w:tc>
        <w:tc>
          <w:tcPr>
            <w:tcW w:w="2126" w:type="dxa"/>
            <w:vAlign w:val="center"/>
          </w:tcPr>
          <w:p w14:paraId="24DD1DD7">
            <w:pPr>
              <w:rPr>
                <w:rFonts w:ascii="宋体" w:hAnsi="宋体" w:eastAsia="宋体" w:cs="宋体"/>
                <w:kern w:val="0"/>
                <w:szCs w:val="21"/>
              </w:rPr>
            </w:pPr>
            <w:r>
              <w:rPr>
                <w:rFonts w:ascii="宋体" w:hAnsi="宋体" w:eastAsia="宋体" w:cs="宋体"/>
                <w:kern w:val="0"/>
                <w:szCs w:val="21"/>
              </w:rPr>
              <w:t>家庭清扫</w:t>
            </w:r>
          </w:p>
        </w:tc>
      </w:tr>
      <w:tr w14:paraId="278D9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7DED09A7">
            <w:pPr>
              <w:rPr>
                <w:rFonts w:ascii="宋体" w:hAnsi="宋体" w:eastAsia="宋体" w:cs="宋体"/>
                <w:kern w:val="0"/>
                <w:szCs w:val="21"/>
              </w:rPr>
            </w:pPr>
            <w:r>
              <w:rPr>
                <w:rFonts w:ascii="宋体" w:hAnsi="宋体" w:eastAsia="宋体" w:cs="宋体"/>
                <w:kern w:val="0"/>
                <w:szCs w:val="21"/>
              </w:rPr>
              <w:t>23</w:t>
            </w:r>
          </w:p>
        </w:tc>
        <w:tc>
          <w:tcPr>
            <w:tcW w:w="1843" w:type="dxa"/>
            <w:vAlign w:val="center"/>
          </w:tcPr>
          <w:p w14:paraId="099840A2">
            <w:pPr>
              <w:rPr>
                <w:rFonts w:ascii="宋体" w:hAnsi="宋体" w:eastAsia="宋体" w:cs="宋体"/>
                <w:kern w:val="0"/>
                <w:szCs w:val="21"/>
              </w:rPr>
            </w:pPr>
            <w:r>
              <w:rPr>
                <w:rFonts w:ascii="宋体" w:hAnsi="宋体" w:eastAsia="宋体" w:cs="宋体"/>
                <w:kern w:val="0"/>
                <w:szCs w:val="21"/>
              </w:rPr>
              <w:t>A61G</w:t>
            </w:r>
          </w:p>
        </w:tc>
        <w:tc>
          <w:tcPr>
            <w:tcW w:w="2126" w:type="dxa"/>
            <w:vAlign w:val="center"/>
          </w:tcPr>
          <w:p w14:paraId="30F44F29">
            <w:pPr>
              <w:rPr>
                <w:rFonts w:ascii="宋体" w:hAnsi="宋体" w:eastAsia="宋体" w:cs="宋体"/>
                <w:kern w:val="0"/>
                <w:szCs w:val="21"/>
              </w:rPr>
            </w:pPr>
            <w:r>
              <w:rPr>
                <w:rFonts w:ascii="宋体" w:hAnsi="宋体" w:eastAsia="宋体" w:cs="宋体"/>
                <w:kern w:val="0"/>
                <w:szCs w:val="21"/>
              </w:rPr>
              <w:t>担架、手术台</w:t>
            </w:r>
          </w:p>
        </w:tc>
      </w:tr>
      <w:tr w14:paraId="22760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7DC95A6E">
            <w:pPr>
              <w:rPr>
                <w:rFonts w:ascii="宋体" w:hAnsi="宋体" w:eastAsia="宋体" w:cs="宋体"/>
                <w:kern w:val="0"/>
                <w:szCs w:val="21"/>
              </w:rPr>
            </w:pPr>
            <w:r>
              <w:rPr>
                <w:rFonts w:ascii="宋体" w:hAnsi="宋体" w:eastAsia="宋体" w:cs="宋体"/>
                <w:kern w:val="0"/>
                <w:szCs w:val="21"/>
              </w:rPr>
              <w:t>24</w:t>
            </w:r>
          </w:p>
        </w:tc>
        <w:tc>
          <w:tcPr>
            <w:tcW w:w="1843" w:type="dxa"/>
            <w:vAlign w:val="center"/>
          </w:tcPr>
          <w:p w14:paraId="309F179C">
            <w:pPr>
              <w:rPr>
                <w:rFonts w:ascii="宋体" w:hAnsi="宋体" w:eastAsia="宋体" w:cs="宋体"/>
                <w:kern w:val="0"/>
                <w:szCs w:val="21"/>
              </w:rPr>
            </w:pPr>
            <w:r>
              <w:rPr>
                <w:rFonts w:ascii="宋体" w:hAnsi="宋体" w:eastAsia="宋体" w:cs="宋体"/>
                <w:kern w:val="0"/>
                <w:szCs w:val="21"/>
              </w:rPr>
              <w:t>A61H</w:t>
            </w:r>
          </w:p>
        </w:tc>
        <w:tc>
          <w:tcPr>
            <w:tcW w:w="2126" w:type="dxa"/>
            <w:vAlign w:val="center"/>
          </w:tcPr>
          <w:p w14:paraId="62599A01">
            <w:pPr>
              <w:rPr>
                <w:rFonts w:ascii="宋体" w:hAnsi="宋体" w:eastAsia="宋体" w:cs="宋体"/>
                <w:kern w:val="0"/>
                <w:szCs w:val="21"/>
              </w:rPr>
            </w:pPr>
            <w:r>
              <w:rPr>
                <w:rFonts w:ascii="宋体" w:hAnsi="宋体" w:eastAsia="宋体" w:cs="宋体"/>
                <w:kern w:val="0"/>
                <w:szCs w:val="21"/>
              </w:rPr>
              <w:t>理疗装置</w:t>
            </w:r>
          </w:p>
        </w:tc>
      </w:tr>
      <w:tr w14:paraId="0E194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25CA792C">
            <w:pPr>
              <w:rPr>
                <w:rFonts w:ascii="宋体" w:hAnsi="宋体" w:eastAsia="宋体" w:cs="宋体"/>
                <w:kern w:val="0"/>
                <w:szCs w:val="21"/>
              </w:rPr>
            </w:pPr>
            <w:r>
              <w:rPr>
                <w:rFonts w:ascii="宋体" w:hAnsi="宋体" w:eastAsia="宋体" w:cs="宋体"/>
                <w:kern w:val="0"/>
                <w:szCs w:val="21"/>
              </w:rPr>
              <w:t>25</w:t>
            </w:r>
          </w:p>
        </w:tc>
        <w:tc>
          <w:tcPr>
            <w:tcW w:w="1843" w:type="dxa"/>
            <w:vAlign w:val="center"/>
          </w:tcPr>
          <w:p w14:paraId="63974B53">
            <w:pPr>
              <w:rPr>
                <w:rFonts w:ascii="宋体" w:hAnsi="宋体" w:eastAsia="宋体" w:cs="宋体"/>
                <w:kern w:val="0"/>
                <w:szCs w:val="21"/>
              </w:rPr>
            </w:pPr>
            <w:r>
              <w:rPr>
                <w:rFonts w:ascii="宋体" w:hAnsi="宋体" w:eastAsia="宋体" w:cs="宋体"/>
                <w:kern w:val="0"/>
                <w:szCs w:val="21"/>
              </w:rPr>
              <w:t>A61J</w:t>
            </w:r>
          </w:p>
        </w:tc>
        <w:tc>
          <w:tcPr>
            <w:tcW w:w="2126" w:type="dxa"/>
            <w:vAlign w:val="center"/>
          </w:tcPr>
          <w:p w14:paraId="3E318DCA">
            <w:pPr>
              <w:rPr>
                <w:rFonts w:ascii="宋体" w:hAnsi="宋体" w:eastAsia="宋体" w:cs="宋体"/>
                <w:kern w:val="0"/>
                <w:szCs w:val="21"/>
              </w:rPr>
            </w:pPr>
            <w:r>
              <w:rPr>
                <w:rFonts w:ascii="宋体" w:hAnsi="宋体" w:eastAsia="宋体" w:cs="宋体"/>
                <w:kern w:val="0"/>
                <w:szCs w:val="21"/>
              </w:rPr>
              <w:t>医学容器</w:t>
            </w:r>
          </w:p>
        </w:tc>
      </w:tr>
      <w:tr w14:paraId="06070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79F91B4E">
            <w:pPr>
              <w:rPr>
                <w:rFonts w:ascii="宋体" w:hAnsi="宋体" w:eastAsia="宋体" w:cs="宋体"/>
                <w:kern w:val="0"/>
                <w:szCs w:val="21"/>
              </w:rPr>
            </w:pPr>
            <w:r>
              <w:rPr>
                <w:rFonts w:ascii="宋体" w:hAnsi="宋体" w:eastAsia="宋体" w:cs="宋体"/>
                <w:kern w:val="0"/>
                <w:szCs w:val="21"/>
              </w:rPr>
              <w:t>26</w:t>
            </w:r>
          </w:p>
        </w:tc>
        <w:tc>
          <w:tcPr>
            <w:tcW w:w="1843" w:type="dxa"/>
            <w:vAlign w:val="center"/>
          </w:tcPr>
          <w:p w14:paraId="64996589">
            <w:pPr>
              <w:rPr>
                <w:rFonts w:ascii="宋体" w:hAnsi="宋体" w:eastAsia="宋体" w:cs="宋体"/>
                <w:kern w:val="0"/>
                <w:szCs w:val="21"/>
              </w:rPr>
            </w:pPr>
            <w:r>
              <w:rPr>
                <w:rFonts w:ascii="宋体" w:hAnsi="宋体" w:eastAsia="宋体" w:cs="宋体"/>
                <w:kern w:val="0"/>
                <w:szCs w:val="21"/>
              </w:rPr>
              <w:t>A61K36/+</w:t>
            </w:r>
          </w:p>
        </w:tc>
        <w:tc>
          <w:tcPr>
            <w:tcW w:w="2126" w:type="dxa"/>
            <w:vAlign w:val="center"/>
          </w:tcPr>
          <w:p w14:paraId="6BD92FAE">
            <w:pPr>
              <w:rPr>
                <w:rFonts w:ascii="宋体" w:hAnsi="宋体" w:eastAsia="宋体" w:cs="宋体"/>
                <w:kern w:val="0"/>
                <w:szCs w:val="21"/>
              </w:rPr>
            </w:pPr>
            <w:r>
              <w:rPr>
                <w:rFonts w:ascii="宋体" w:hAnsi="宋体" w:eastAsia="宋体" w:cs="宋体"/>
                <w:kern w:val="0"/>
                <w:szCs w:val="21"/>
              </w:rPr>
              <w:t>中草药</w:t>
            </w:r>
          </w:p>
        </w:tc>
      </w:tr>
      <w:tr w14:paraId="229AC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571DD316">
            <w:pPr>
              <w:rPr>
                <w:rFonts w:ascii="宋体" w:hAnsi="宋体" w:eastAsia="宋体" w:cs="宋体"/>
                <w:kern w:val="0"/>
                <w:szCs w:val="21"/>
              </w:rPr>
            </w:pPr>
            <w:r>
              <w:rPr>
                <w:rFonts w:ascii="宋体" w:hAnsi="宋体" w:eastAsia="宋体" w:cs="宋体"/>
                <w:kern w:val="0"/>
                <w:szCs w:val="21"/>
              </w:rPr>
              <w:t>27</w:t>
            </w:r>
          </w:p>
        </w:tc>
        <w:tc>
          <w:tcPr>
            <w:tcW w:w="1843" w:type="dxa"/>
            <w:vAlign w:val="center"/>
          </w:tcPr>
          <w:p w14:paraId="2E37C710">
            <w:pPr>
              <w:rPr>
                <w:rFonts w:ascii="宋体" w:hAnsi="宋体" w:eastAsia="宋体" w:cs="宋体"/>
                <w:kern w:val="0"/>
                <w:szCs w:val="21"/>
              </w:rPr>
            </w:pPr>
            <w:r>
              <w:rPr>
                <w:rFonts w:ascii="宋体" w:hAnsi="宋体" w:eastAsia="宋体" w:cs="宋体"/>
                <w:kern w:val="0"/>
                <w:szCs w:val="21"/>
              </w:rPr>
              <w:t>A62B</w:t>
            </w:r>
          </w:p>
        </w:tc>
        <w:tc>
          <w:tcPr>
            <w:tcW w:w="2126" w:type="dxa"/>
            <w:vAlign w:val="center"/>
          </w:tcPr>
          <w:p w14:paraId="2CDC8303">
            <w:pPr>
              <w:rPr>
                <w:rFonts w:ascii="宋体" w:hAnsi="宋体" w:eastAsia="宋体" w:cs="宋体"/>
                <w:kern w:val="0"/>
                <w:szCs w:val="21"/>
              </w:rPr>
            </w:pPr>
            <w:r>
              <w:rPr>
                <w:rFonts w:ascii="宋体" w:hAnsi="宋体" w:eastAsia="宋体" w:cs="宋体"/>
                <w:kern w:val="0"/>
                <w:szCs w:val="21"/>
              </w:rPr>
              <w:t>救生</w:t>
            </w:r>
          </w:p>
        </w:tc>
      </w:tr>
      <w:tr w14:paraId="271E4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26E58426">
            <w:pPr>
              <w:rPr>
                <w:rFonts w:ascii="宋体" w:hAnsi="宋体" w:eastAsia="宋体" w:cs="宋体"/>
                <w:kern w:val="0"/>
                <w:szCs w:val="21"/>
              </w:rPr>
            </w:pPr>
            <w:r>
              <w:rPr>
                <w:rFonts w:ascii="宋体" w:hAnsi="宋体" w:eastAsia="宋体" w:cs="宋体"/>
                <w:kern w:val="0"/>
                <w:szCs w:val="21"/>
              </w:rPr>
              <w:t>28</w:t>
            </w:r>
          </w:p>
        </w:tc>
        <w:tc>
          <w:tcPr>
            <w:tcW w:w="1843" w:type="dxa"/>
            <w:vAlign w:val="center"/>
          </w:tcPr>
          <w:p w14:paraId="4E0B742E">
            <w:pPr>
              <w:rPr>
                <w:rFonts w:ascii="宋体" w:hAnsi="宋体" w:eastAsia="宋体" w:cs="宋体"/>
                <w:kern w:val="0"/>
                <w:szCs w:val="21"/>
              </w:rPr>
            </w:pPr>
            <w:r>
              <w:rPr>
                <w:rFonts w:ascii="宋体" w:hAnsi="宋体" w:eastAsia="宋体" w:cs="宋体"/>
                <w:kern w:val="0"/>
                <w:szCs w:val="21"/>
              </w:rPr>
              <w:t>A63B</w:t>
            </w:r>
          </w:p>
        </w:tc>
        <w:tc>
          <w:tcPr>
            <w:tcW w:w="2126" w:type="dxa"/>
            <w:vAlign w:val="center"/>
          </w:tcPr>
          <w:p w14:paraId="2874E267">
            <w:pPr>
              <w:rPr>
                <w:rFonts w:ascii="宋体" w:hAnsi="宋体" w:eastAsia="宋体" w:cs="宋体"/>
                <w:kern w:val="0"/>
                <w:szCs w:val="21"/>
              </w:rPr>
            </w:pPr>
            <w:r>
              <w:rPr>
                <w:rFonts w:ascii="宋体" w:hAnsi="宋体" w:eastAsia="宋体" w:cs="宋体"/>
                <w:kern w:val="0"/>
                <w:szCs w:val="21"/>
              </w:rPr>
              <w:t>体育器械</w:t>
            </w:r>
          </w:p>
        </w:tc>
      </w:tr>
      <w:tr w14:paraId="5FFAB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5082B2CD">
            <w:pPr>
              <w:rPr>
                <w:rFonts w:ascii="宋体" w:hAnsi="宋体" w:eastAsia="宋体" w:cs="宋体"/>
                <w:kern w:val="0"/>
                <w:szCs w:val="21"/>
              </w:rPr>
            </w:pPr>
            <w:r>
              <w:rPr>
                <w:rFonts w:ascii="宋体" w:hAnsi="宋体" w:eastAsia="宋体" w:cs="宋体"/>
                <w:kern w:val="0"/>
                <w:szCs w:val="21"/>
              </w:rPr>
              <w:t>29</w:t>
            </w:r>
          </w:p>
        </w:tc>
        <w:tc>
          <w:tcPr>
            <w:tcW w:w="1843" w:type="dxa"/>
            <w:vAlign w:val="center"/>
          </w:tcPr>
          <w:p w14:paraId="41122FF3">
            <w:pPr>
              <w:rPr>
                <w:rFonts w:ascii="宋体" w:hAnsi="宋体" w:eastAsia="宋体" w:cs="宋体"/>
                <w:kern w:val="0"/>
                <w:szCs w:val="21"/>
              </w:rPr>
            </w:pPr>
            <w:r>
              <w:rPr>
                <w:rFonts w:ascii="宋体" w:hAnsi="宋体" w:eastAsia="宋体" w:cs="宋体"/>
                <w:kern w:val="0"/>
                <w:szCs w:val="21"/>
              </w:rPr>
              <w:t>C05G</w:t>
            </w:r>
          </w:p>
        </w:tc>
        <w:tc>
          <w:tcPr>
            <w:tcW w:w="2126" w:type="dxa"/>
            <w:vAlign w:val="center"/>
          </w:tcPr>
          <w:p w14:paraId="71C65012">
            <w:pPr>
              <w:rPr>
                <w:rFonts w:ascii="宋体" w:hAnsi="宋体" w:eastAsia="宋体" w:cs="宋体"/>
                <w:kern w:val="0"/>
                <w:szCs w:val="21"/>
              </w:rPr>
            </w:pPr>
            <w:r>
              <w:rPr>
                <w:rFonts w:ascii="宋体" w:hAnsi="宋体" w:eastAsia="宋体" w:cs="宋体"/>
                <w:kern w:val="0"/>
                <w:szCs w:val="21"/>
              </w:rPr>
              <w:t>肥料</w:t>
            </w:r>
          </w:p>
        </w:tc>
      </w:tr>
      <w:tr w14:paraId="18CC1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306737B5">
            <w:pPr>
              <w:rPr>
                <w:rFonts w:ascii="宋体" w:hAnsi="宋体" w:eastAsia="宋体" w:cs="宋体"/>
                <w:kern w:val="0"/>
                <w:szCs w:val="21"/>
              </w:rPr>
            </w:pPr>
            <w:r>
              <w:rPr>
                <w:rFonts w:ascii="宋体" w:hAnsi="宋体" w:eastAsia="宋体" w:cs="宋体"/>
                <w:kern w:val="0"/>
                <w:szCs w:val="21"/>
              </w:rPr>
              <w:t>30</w:t>
            </w:r>
          </w:p>
        </w:tc>
        <w:tc>
          <w:tcPr>
            <w:tcW w:w="1843" w:type="dxa"/>
            <w:vAlign w:val="center"/>
          </w:tcPr>
          <w:p w14:paraId="02D0EC21">
            <w:pPr>
              <w:rPr>
                <w:rFonts w:ascii="宋体" w:hAnsi="宋体" w:eastAsia="宋体" w:cs="宋体"/>
                <w:kern w:val="0"/>
                <w:szCs w:val="21"/>
              </w:rPr>
            </w:pPr>
            <w:r>
              <w:rPr>
                <w:rFonts w:ascii="宋体" w:hAnsi="宋体" w:eastAsia="宋体" w:cs="宋体"/>
                <w:kern w:val="0"/>
                <w:szCs w:val="21"/>
              </w:rPr>
              <w:t>C08L</w:t>
            </w:r>
          </w:p>
        </w:tc>
        <w:tc>
          <w:tcPr>
            <w:tcW w:w="2126" w:type="dxa"/>
            <w:vAlign w:val="center"/>
          </w:tcPr>
          <w:p w14:paraId="23FF6B82">
            <w:pPr>
              <w:rPr>
                <w:rFonts w:ascii="宋体" w:hAnsi="宋体" w:eastAsia="宋体" w:cs="宋体"/>
                <w:kern w:val="0"/>
                <w:szCs w:val="21"/>
              </w:rPr>
            </w:pPr>
            <w:r>
              <w:rPr>
                <w:rFonts w:ascii="宋体" w:hAnsi="宋体" w:eastAsia="宋体" w:cs="宋体"/>
                <w:kern w:val="0"/>
                <w:szCs w:val="21"/>
              </w:rPr>
              <w:t>高分子组合物</w:t>
            </w:r>
          </w:p>
        </w:tc>
      </w:tr>
      <w:tr w14:paraId="0C49C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67F172A8">
            <w:pPr>
              <w:rPr>
                <w:rFonts w:ascii="宋体" w:hAnsi="宋体" w:eastAsia="宋体" w:cs="宋体"/>
                <w:kern w:val="0"/>
                <w:szCs w:val="21"/>
              </w:rPr>
            </w:pPr>
            <w:r>
              <w:rPr>
                <w:rFonts w:ascii="宋体" w:hAnsi="宋体" w:eastAsia="宋体" w:cs="宋体"/>
                <w:kern w:val="0"/>
                <w:szCs w:val="21"/>
              </w:rPr>
              <w:t>31</w:t>
            </w:r>
          </w:p>
        </w:tc>
        <w:tc>
          <w:tcPr>
            <w:tcW w:w="1843" w:type="dxa"/>
            <w:vAlign w:val="center"/>
          </w:tcPr>
          <w:p w14:paraId="34C88E65">
            <w:pPr>
              <w:rPr>
                <w:rFonts w:ascii="宋体" w:hAnsi="宋体" w:eastAsia="宋体" w:cs="宋体"/>
                <w:kern w:val="0"/>
                <w:szCs w:val="21"/>
              </w:rPr>
            </w:pPr>
            <w:r>
              <w:rPr>
                <w:rFonts w:ascii="宋体" w:hAnsi="宋体" w:eastAsia="宋体" w:cs="宋体"/>
                <w:kern w:val="0"/>
                <w:szCs w:val="21"/>
              </w:rPr>
              <w:t>C09D</w:t>
            </w:r>
          </w:p>
        </w:tc>
        <w:tc>
          <w:tcPr>
            <w:tcW w:w="2126" w:type="dxa"/>
            <w:vAlign w:val="center"/>
          </w:tcPr>
          <w:p w14:paraId="0D0B79BC">
            <w:pPr>
              <w:rPr>
                <w:rFonts w:ascii="宋体" w:hAnsi="宋体" w:eastAsia="宋体" w:cs="宋体"/>
                <w:kern w:val="0"/>
                <w:szCs w:val="21"/>
              </w:rPr>
            </w:pPr>
            <w:r>
              <w:rPr>
                <w:rFonts w:ascii="宋体" w:hAnsi="宋体" w:eastAsia="宋体" w:cs="宋体"/>
                <w:kern w:val="0"/>
                <w:szCs w:val="21"/>
              </w:rPr>
              <w:t>涂料组合物</w:t>
            </w:r>
          </w:p>
        </w:tc>
      </w:tr>
      <w:tr w14:paraId="74E5F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058617D9">
            <w:pPr>
              <w:rPr>
                <w:rFonts w:ascii="宋体" w:hAnsi="宋体" w:eastAsia="宋体" w:cs="宋体"/>
                <w:kern w:val="0"/>
                <w:szCs w:val="21"/>
              </w:rPr>
            </w:pPr>
            <w:r>
              <w:rPr>
                <w:rFonts w:ascii="宋体" w:hAnsi="宋体" w:eastAsia="宋体" w:cs="宋体"/>
                <w:kern w:val="0"/>
                <w:szCs w:val="21"/>
              </w:rPr>
              <w:t>32</w:t>
            </w:r>
          </w:p>
        </w:tc>
        <w:tc>
          <w:tcPr>
            <w:tcW w:w="1843" w:type="dxa"/>
            <w:vAlign w:val="center"/>
          </w:tcPr>
          <w:p w14:paraId="044DA525">
            <w:pPr>
              <w:rPr>
                <w:rFonts w:ascii="宋体" w:hAnsi="宋体" w:eastAsia="宋体" w:cs="宋体"/>
                <w:kern w:val="0"/>
                <w:szCs w:val="21"/>
              </w:rPr>
            </w:pPr>
            <w:r>
              <w:rPr>
                <w:rFonts w:ascii="宋体" w:hAnsi="宋体" w:eastAsia="宋体" w:cs="宋体"/>
                <w:kern w:val="0"/>
                <w:szCs w:val="21"/>
              </w:rPr>
              <w:t>C10M</w:t>
            </w:r>
          </w:p>
        </w:tc>
        <w:tc>
          <w:tcPr>
            <w:tcW w:w="2126" w:type="dxa"/>
            <w:vAlign w:val="center"/>
          </w:tcPr>
          <w:p w14:paraId="31C53098">
            <w:pPr>
              <w:rPr>
                <w:rFonts w:ascii="宋体" w:hAnsi="宋体" w:eastAsia="宋体" w:cs="宋体"/>
                <w:kern w:val="0"/>
                <w:szCs w:val="21"/>
              </w:rPr>
            </w:pPr>
            <w:r>
              <w:rPr>
                <w:rFonts w:ascii="宋体" w:hAnsi="宋体" w:eastAsia="宋体" w:cs="宋体"/>
                <w:kern w:val="0"/>
                <w:szCs w:val="21"/>
              </w:rPr>
              <w:t>润滑组合物</w:t>
            </w:r>
          </w:p>
        </w:tc>
      </w:tr>
      <w:tr w14:paraId="64F91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35D66467">
            <w:pPr>
              <w:rPr>
                <w:rFonts w:ascii="宋体" w:hAnsi="宋体" w:eastAsia="宋体" w:cs="宋体"/>
                <w:kern w:val="0"/>
                <w:szCs w:val="21"/>
              </w:rPr>
            </w:pPr>
            <w:r>
              <w:rPr>
                <w:rFonts w:ascii="宋体" w:hAnsi="宋体" w:eastAsia="宋体" w:cs="宋体"/>
                <w:kern w:val="0"/>
                <w:szCs w:val="21"/>
              </w:rPr>
              <w:t>33</w:t>
            </w:r>
          </w:p>
        </w:tc>
        <w:tc>
          <w:tcPr>
            <w:tcW w:w="1843" w:type="dxa"/>
            <w:vAlign w:val="center"/>
          </w:tcPr>
          <w:p w14:paraId="7CD69529">
            <w:pPr>
              <w:rPr>
                <w:rFonts w:ascii="宋体" w:hAnsi="宋体" w:eastAsia="宋体" w:cs="宋体"/>
                <w:kern w:val="0"/>
                <w:szCs w:val="21"/>
              </w:rPr>
            </w:pPr>
            <w:r>
              <w:rPr>
                <w:rFonts w:ascii="宋体" w:hAnsi="宋体" w:eastAsia="宋体" w:cs="宋体"/>
                <w:kern w:val="0"/>
                <w:szCs w:val="21"/>
              </w:rPr>
              <w:t>C11D</w:t>
            </w:r>
          </w:p>
        </w:tc>
        <w:tc>
          <w:tcPr>
            <w:tcW w:w="2126" w:type="dxa"/>
            <w:vAlign w:val="center"/>
          </w:tcPr>
          <w:p w14:paraId="4F254C9D">
            <w:pPr>
              <w:rPr>
                <w:rFonts w:ascii="宋体" w:hAnsi="宋体" w:eastAsia="宋体" w:cs="宋体"/>
                <w:kern w:val="0"/>
                <w:szCs w:val="21"/>
              </w:rPr>
            </w:pPr>
            <w:r>
              <w:rPr>
                <w:rFonts w:ascii="宋体" w:hAnsi="宋体" w:eastAsia="宋体" w:cs="宋体"/>
                <w:kern w:val="0"/>
                <w:szCs w:val="21"/>
              </w:rPr>
              <w:t>洗涤剂组合物</w:t>
            </w:r>
          </w:p>
        </w:tc>
      </w:tr>
      <w:tr w14:paraId="2858A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4273C7BB">
            <w:pPr>
              <w:rPr>
                <w:rFonts w:ascii="宋体" w:hAnsi="宋体" w:eastAsia="宋体" w:cs="宋体"/>
                <w:kern w:val="0"/>
                <w:szCs w:val="21"/>
              </w:rPr>
            </w:pPr>
            <w:r>
              <w:rPr>
                <w:rFonts w:ascii="宋体" w:hAnsi="宋体" w:eastAsia="宋体" w:cs="宋体"/>
                <w:kern w:val="0"/>
                <w:szCs w:val="21"/>
              </w:rPr>
              <w:t>34</w:t>
            </w:r>
          </w:p>
        </w:tc>
        <w:tc>
          <w:tcPr>
            <w:tcW w:w="1843" w:type="dxa"/>
            <w:vAlign w:val="center"/>
          </w:tcPr>
          <w:p w14:paraId="6EC23782">
            <w:pPr>
              <w:rPr>
                <w:rFonts w:ascii="宋体" w:hAnsi="宋体" w:eastAsia="宋体" w:cs="宋体"/>
                <w:kern w:val="0"/>
                <w:szCs w:val="21"/>
              </w:rPr>
            </w:pPr>
            <w:r>
              <w:rPr>
                <w:rFonts w:ascii="宋体" w:hAnsi="宋体" w:eastAsia="宋体" w:cs="宋体"/>
                <w:kern w:val="0"/>
                <w:szCs w:val="21"/>
              </w:rPr>
              <w:t>C12G</w:t>
            </w:r>
          </w:p>
        </w:tc>
        <w:tc>
          <w:tcPr>
            <w:tcW w:w="2126" w:type="dxa"/>
            <w:vAlign w:val="center"/>
          </w:tcPr>
          <w:p w14:paraId="2BD8699E">
            <w:pPr>
              <w:rPr>
                <w:rFonts w:ascii="宋体" w:hAnsi="宋体" w:eastAsia="宋体" w:cs="宋体"/>
                <w:kern w:val="0"/>
                <w:szCs w:val="21"/>
              </w:rPr>
            </w:pPr>
            <w:r>
              <w:rPr>
                <w:rFonts w:ascii="宋体" w:hAnsi="宋体" w:eastAsia="宋体" w:cs="宋体"/>
                <w:kern w:val="0"/>
                <w:szCs w:val="21"/>
              </w:rPr>
              <w:t>果汁酒</w:t>
            </w:r>
          </w:p>
        </w:tc>
      </w:tr>
    </w:tbl>
    <w:p w14:paraId="5E9DE913">
      <w:pPr>
        <w:widowControl/>
        <w:jc w:val="left"/>
        <w:rPr>
          <w:rFonts w:hint="eastAsia" w:ascii="宋体" w:hAnsi="宋体" w:eastAsia="宋体" w:cs="宋体"/>
          <w:color w:val="000000" w:themeColor="text1"/>
          <w:kern w:val="0"/>
          <w:sz w:val="24"/>
          <w:szCs w:val="24"/>
          <w14:textFill>
            <w14:solidFill>
              <w14:schemeClr w14:val="tx1"/>
            </w14:solidFill>
          </w14:textFill>
        </w:rPr>
      </w:pPr>
    </w:p>
    <w:p w14:paraId="6B03647A">
      <w:pPr>
        <w:widowControl/>
        <w:jc w:val="left"/>
        <w:rPr>
          <w:rFonts w:ascii="宋体" w:hAnsi="宋体" w:eastAsia="宋体" w:cs="宋体"/>
          <w:b/>
          <w:bCs/>
          <w:color w:val="000000" w:themeColor="text1"/>
          <w:kern w:val="0"/>
          <w:sz w:val="24"/>
          <w:szCs w:val="24"/>
          <w14:textFill>
            <w14:solidFill>
              <w14:schemeClr w14:val="tx1"/>
            </w14:solidFill>
          </w14:textFill>
        </w:rPr>
      </w:pPr>
      <w:r>
        <w:rPr>
          <w:rFonts w:hint="eastAsia" w:ascii="宋体" w:hAnsi="宋体" w:eastAsia="宋体" w:cs="宋体"/>
          <w:b/>
          <w:bCs/>
          <w:color w:val="000000" w:themeColor="text1"/>
          <w:kern w:val="0"/>
          <w:sz w:val="24"/>
          <w:szCs w:val="24"/>
          <w14:textFill>
            <w14:solidFill>
              <w14:schemeClr w14:val="tx1"/>
            </w14:solidFill>
          </w14:textFill>
        </w:rPr>
        <w:t>2</w:t>
      </w:r>
      <w:r>
        <w:rPr>
          <w:rFonts w:ascii="宋体" w:hAnsi="宋体" w:eastAsia="宋体" w:cs="宋体"/>
          <w:b/>
          <w:bCs/>
          <w:color w:val="000000" w:themeColor="text1"/>
          <w:kern w:val="0"/>
          <w:sz w:val="24"/>
          <w:szCs w:val="24"/>
          <w14:textFill>
            <w14:solidFill>
              <w14:schemeClr w14:val="tx1"/>
            </w14:solidFill>
          </w14:textFill>
        </w:rPr>
        <w:t>、实用新型相关技术领域</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7025"/>
      </w:tblGrid>
      <w:tr w14:paraId="7411A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7C328FB5">
            <w:pPr>
              <w:widowControl/>
              <w:jc w:val="left"/>
              <w:rPr>
                <w:rFonts w:ascii="宋体" w:hAnsi="宋体" w:eastAsia="宋体" w:cs="宋体"/>
                <w:kern w:val="0"/>
                <w:sz w:val="24"/>
                <w:szCs w:val="24"/>
              </w:rPr>
            </w:pPr>
            <w:r>
              <w:rPr>
                <w:rFonts w:ascii="宋体" w:hAnsi="宋体" w:eastAsia="宋体" w:cs="宋体"/>
                <w:b/>
                <w:bCs/>
                <w:kern w:val="0"/>
                <w:sz w:val="24"/>
                <w:szCs w:val="24"/>
              </w:rPr>
              <w:t>分类号</w:t>
            </w:r>
          </w:p>
        </w:tc>
        <w:tc>
          <w:tcPr>
            <w:tcW w:w="7025" w:type="dxa"/>
            <w:vAlign w:val="center"/>
          </w:tcPr>
          <w:p w14:paraId="3AC00878">
            <w:pPr>
              <w:widowControl/>
              <w:jc w:val="left"/>
              <w:rPr>
                <w:rFonts w:ascii="宋体" w:hAnsi="宋体" w:eastAsia="宋体" w:cs="宋体"/>
                <w:kern w:val="0"/>
                <w:sz w:val="24"/>
                <w:szCs w:val="24"/>
              </w:rPr>
            </w:pPr>
            <w:r>
              <w:rPr>
                <w:rFonts w:ascii="宋体" w:hAnsi="宋体" w:eastAsia="宋体" w:cs="宋体"/>
                <w:b/>
                <w:bCs/>
                <w:kern w:val="0"/>
                <w:sz w:val="24"/>
                <w:szCs w:val="24"/>
              </w:rPr>
              <w:t>技术主题概要</w:t>
            </w:r>
          </w:p>
        </w:tc>
      </w:tr>
      <w:tr w14:paraId="0CEAB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63EE476A">
            <w:pPr>
              <w:widowControl/>
              <w:jc w:val="left"/>
              <w:rPr>
                <w:rFonts w:ascii="宋体" w:hAnsi="宋体" w:eastAsia="宋体" w:cs="宋体"/>
                <w:kern w:val="0"/>
                <w:sz w:val="24"/>
                <w:szCs w:val="24"/>
              </w:rPr>
            </w:pPr>
            <w:r>
              <w:rPr>
                <w:rFonts w:ascii="宋体" w:hAnsi="宋体" w:eastAsia="宋体" w:cs="宋体"/>
                <w:kern w:val="0"/>
                <w:sz w:val="24"/>
                <w:szCs w:val="24"/>
              </w:rPr>
              <w:t>A21-23</w:t>
            </w:r>
          </w:p>
        </w:tc>
        <w:tc>
          <w:tcPr>
            <w:tcW w:w="7025" w:type="dxa"/>
          </w:tcPr>
          <w:p w14:paraId="4736900A">
            <w:pPr>
              <w:widowControl/>
              <w:wordWrap w:val="0"/>
              <w:jc w:val="left"/>
              <w:rPr>
                <w:rFonts w:ascii="宋体" w:hAnsi="宋体" w:eastAsia="宋体" w:cs="宋体"/>
                <w:kern w:val="0"/>
                <w:sz w:val="24"/>
                <w:szCs w:val="24"/>
              </w:rPr>
            </w:pPr>
            <w:r>
              <w:rPr>
                <w:rFonts w:ascii="宋体" w:hAnsi="宋体" w:eastAsia="宋体" w:cs="宋体"/>
                <w:kern w:val="0"/>
                <w:sz w:val="24"/>
                <w:szCs w:val="24"/>
              </w:rPr>
              <w:t>焙烤；制作或处理面团的设备；焙烤用面团；</w:t>
            </w:r>
          </w:p>
          <w:p w14:paraId="1340A401">
            <w:pPr>
              <w:widowControl/>
              <w:wordWrap w:val="0"/>
              <w:jc w:val="left"/>
              <w:rPr>
                <w:rFonts w:ascii="宋体" w:hAnsi="宋体" w:eastAsia="宋体" w:cs="宋体"/>
                <w:kern w:val="0"/>
                <w:sz w:val="24"/>
                <w:szCs w:val="24"/>
              </w:rPr>
            </w:pPr>
            <w:r>
              <w:rPr>
                <w:rFonts w:ascii="宋体" w:hAnsi="宋体" w:eastAsia="宋体" w:cs="宋体"/>
                <w:kern w:val="0"/>
                <w:sz w:val="24"/>
                <w:szCs w:val="24"/>
              </w:rPr>
              <w:t>屠宰；肉品处理；家禽或鱼的加工；</w:t>
            </w:r>
          </w:p>
          <w:p w14:paraId="31E08212">
            <w:pPr>
              <w:widowControl/>
              <w:jc w:val="left"/>
              <w:rPr>
                <w:rFonts w:ascii="宋体" w:hAnsi="宋体" w:eastAsia="宋体" w:cs="宋体"/>
                <w:kern w:val="0"/>
                <w:sz w:val="24"/>
                <w:szCs w:val="24"/>
              </w:rPr>
            </w:pPr>
            <w:r>
              <w:rPr>
                <w:rFonts w:ascii="宋体" w:hAnsi="宋体" w:eastAsia="宋体" w:cs="宋体"/>
                <w:kern w:val="0"/>
                <w:sz w:val="24"/>
                <w:szCs w:val="24"/>
              </w:rPr>
              <w:t>其他类不包含的食品或食料；及其处理</w:t>
            </w:r>
          </w:p>
        </w:tc>
      </w:tr>
      <w:tr w14:paraId="70C2A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24CF342A">
            <w:pPr>
              <w:widowControl/>
              <w:jc w:val="left"/>
              <w:rPr>
                <w:rFonts w:ascii="宋体" w:hAnsi="宋体" w:eastAsia="宋体" w:cs="宋体"/>
                <w:kern w:val="0"/>
                <w:sz w:val="24"/>
                <w:szCs w:val="24"/>
              </w:rPr>
            </w:pPr>
            <w:r>
              <w:rPr>
                <w:rFonts w:ascii="宋体" w:hAnsi="宋体" w:eastAsia="宋体" w:cs="宋体"/>
                <w:kern w:val="0"/>
                <w:sz w:val="24"/>
                <w:szCs w:val="24"/>
              </w:rPr>
              <w:t>A47</w:t>
            </w:r>
          </w:p>
        </w:tc>
        <w:tc>
          <w:tcPr>
            <w:tcW w:w="7025" w:type="dxa"/>
            <w:vAlign w:val="center"/>
          </w:tcPr>
          <w:p w14:paraId="3C10EF8C">
            <w:pPr>
              <w:widowControl/>
              <w:jc w:val="left"/>
              <w:rPr>
                <w:rFonts w:ascii="宋体" w:hAnsi="宋体" w:eastAsia="宋体" w:cs="宋体"/>
                <w:kern w:val="0"/>
                <w:sz w:val="24"/>
                <w:szCs w:val="24"/>
              </w:rPr>
            </w:pPr>
            <w:r>
              <w:rPr>
                <w:rFonts w:ascii="宋体" w:hAnsi="宋体" w:eastAsia="宋体" w:cs="宋体"/>
                <w:kern w:val="0"/>
                <w:sz w:val="24"/>
                <w:szCs w:val="24"/>
              </w:rPr>
              <w:t>家具；家庭用的物品或设备；咖啡磨；香料磨；一般吸尘器</w:t>
            </w:r>
          </w:p>
        </w:tc>
      </w:tr>
      <w:tr w14:paraId="3846E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75C819C9">
            <w:pPr>
              <w:widowControl/>
              <w:jc w:val="left"/>
              <w:rPr>
                <w:rFonts w:ascii="宋体" w:hAnsi="宋体" w:eastAsia="宋体" w:cs="宋体"/>
                <w:kern w:val="0"/>
                <w:sz w:val="24"/>
                <w:szCs w:val="24"/>
              </w:rPr>
            </w:pPr>
            <w:r>
              <w:rPr>
                <w:rFonts w:ascii="宋体" w:hAnsi="宋体" w:eastAsia="宋体" w:cs="宋体"/>
                <w:kern w:val="0"/>
                <w:sz w:val="24"/>
                <w:szCs w:val="24"/>
              </w:rPr>
              <w:t>A61</w:t>
            </w:r>
          </w:p>
        </w:tc>
        <w:tc>
          <w:tcPr>
            <w:tcW w:w="7025" w:type="dxa"/>
            <w:vAlign w:val="center"/>
          </w:tcPr>
          <w:p w14:paraId="18921BF3">
            <w:pPr>
              <w:widowControl/>
              <w:jc w:val="left"/>
              <w:rPr>
                <w:rFonts w:ascii="宋体" w:hAnsi="宋体" w:eastAsia="宋体" w:cs="宋体"/>
                <w:kern w:val="0"/>
                <w:sz w:val="24"/>
                <w:szCs w:val="24"/>
              </w:rPr>
            </w:pPr>
            <w:r>
              <w:rPr>
                <w:rFonts w:ascii="宋体" w:hAnsi="宋体" w:eastAsia="宋体" w:cs="宋体"/>
                <w:kern w:val="0"/>
                <w:sz w:val="24"/>
                <w:szCs w:val="24"/>
              </w:rPr>
              <w:t>医学或兽医学；卫生学</w:t>
            </w:r>
          </w:p>
        </w:tc>
      </w:tr>
      <w:tr w14:paraId="1E0F9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13997DED">
            <w:pPr>
              <w:widowControl/>
              <w:jc w:val="left"/>
              <w:rPr>
                <w:rFonts w:ascii="宋体" w:hAnsi="宋体" w:eastAsia="宋体" w:cs="宋体"/>
                <w:kern w:val="0"/>
                <w:sz w:val="24"/>
                <w:szCs w:val="24"/>
              </w:rPr>
            </w:pPr>
            <w:r>
              <w:rPr>
                <w:rFonts w:ascii="宋体" w:hAnsi="宋体" w:eastAsia="宋体" w:cs="宋体"/>
                <w:kern w:val="0"/>
                <w:sz w:val="24"/>
                <w:szCs w:val="24"/>
              </w:rPr>
              <w:t>B43</w:t>
            </w:r>
          </w:p>
        </w:tc>
        <w:tc>
          <w:tcPr>
            <w:tcW w:w="7025" w:type="dxa"/>
            <w:vAlign w:val="center"/>
          </w:tcPr>
          <w:p w14:paraId="0280B0E9">
            <w:pPr>
              <w:widowControl/>
              <w:jc w:val="left"/>
              <w:rPr>
                <w:rFonts w:ascii="宋体" w:hAnsi="宋体" w:eastAsia="宋体" w:cs="宋体"/>
                <w:kern w:val="0"/>
                <w:sz w:val="24"/>
                <w:szCs w:val="24"/>
              </w:rPr>
            </w:pPr>
            <w:r>
              <w:rPr>
                <w:rFonts w:ascii="宋体" w:hAnsi="宋体" w:eastAsia="宋体" w:cs="宋体"/>
                <w:kern w:val="0"/>
                <w:sz w:val="24"/>
                <w:szCs w:val="24"/>
              </w:rPr>
              <w:t>书写或绘图器具；办公用品</w:t>
            </w:r>
          </w:p>
        </w:tc>
      </w:tr>
      <w:tr w14:paraId="383C6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58025375">
            <w:pPr>
              <w:widowControl/>
              <w:jc w:val="left"/>
              <w:rPr>
                <w:rFonts w:ascii="宋体" w:hAnsi="宋体" w:eastAsia="宋体" w:cs="宋体"/>
                <w:kern w:val="0"/>
                <w:sz w:val="24"/>
                <w:szCs w:val="24"/>
              </w:rPr>
            </w:pPr>
            <w:r>
              <w:rPr>
                <w:rFonts w:ascii="宋体" w:hAnsi="宋体" w:eastAsia="宋体" w:cs="宋体"/>
                <w:kern w:val="0"/>
                <w:sz w:val="24"/>
                <w:szCs w:val="24"/>
              </w:rPr>
              <w:t>G09B</w:t>
            </w:r>
          </w:p>
        </w:tc>
        <w:tc>
          <w:tcPr>
            <w:tcW w:w="7025" w:type="dxa"/>
          </w:tcPr>
          <w:p w14:paraId="6C4899AD">
            <w:pPr>
              <w:widowControl/>
              <w:jc w:val="left"/>
              <w:rPr>
                <w:rFonts w:ascii="宋体" w:hAnsi="宋体" w:eastAsia="宋体" w:cs="宋体"/>
                <w:kern w:val="0"/>
                <w:sz w:val="24"/>
                <w:szCs w:val="24"/>
              </w:rPr>
            </w:pPr>
            <w:r>
              <w:rPr>
                <w:rFonts w:ascii="宋体" w:hAnsi="宋体" w:eastAsia="宋体" w:cs="宋体"/>
                <w:kern w:val="0"/>
                <w:sz w:val="24"/>
                <w:szCs w:val="24"/>
              </w:rPr>
              <w:t>教育或演示用具；用于教学或与盲人、聋人或哑人通信的用具；模型；天象仪；地球仪；地图；图表</w:t>
            </w:r>
          </w:p>
        </w:tc>
      </w:tr>
    </w:tbl>
    <w:p w14:paraId="4168F686">
      <w:pPr>
        <w:widowControl/>
        <w:jc w:val="left"/>
        <w:rPr>
          <w:rFonts w:hint="eastAsia" w:ascii="宋体" w:hAnsi="宋体" w:eastAsia="宋体" w:cs="宋体"/>
          <w:color w:val="000000" w:themeColor="text1"/>
          <w:kern w:val="0"/>
          <w:sz w:val="24"/>
          <w:szCs w:val="24"/>
          <w14:textFill>
            <w14:solidFill>
              <w14:schemeClr w14:val="tx1"/>
            </w14:solidFill>
          </w14:textFill>
        </w:rPr>
      </w:pPr>
    </w:p>
    <w:p w14:paraId="72C63DFB">
      <w:pPr>
        <w:widowControl/>
        <w:jc w:val="left"/>
        <w:rPr>
          <w:rFonts w:ascii="宋体" w:hAnsi="宋体" w:eastAsia="宋体" w:cs="宋体"/>
          <w:b/>
          <w:bCs/>
          <w:color w:val="000000" w:themeColor="text1"/>
          <w:kern w:val="0"/>
          <w:sz w:val="24"/>
          <w:szCs w:val="24"/>
          <w14:textFill>
            <w14:solidFill>
              <w14:schemeClr w14:val="tx1"/>
            </w14:solidFill>
          </w14:textFill>
        </w:rPr>
      </w:pPr>
      <w:r>
        <w:rPr>
          <w:rFonts w:hint="eastAsia" w:ascii="宋体" w:hAnsi="宋体" w:eastAsia="宋体" w:cs="宋体"/>
          <w:b/>
          <w:bCs/>
          <w:color w:val="000000" w:themeColor="text1"/>
          <w:kern w:val="0"/>
          <w:sz w:val="24"/>
          <w:szCs w:val="24"/>
          <w14:textFill>
            <w14:solidFill>
              <w14:schemeClr w14:val="tx1"/>
            </w14:solidFill>
          </w14:textFill>
        </w:rPr>
        <w:t>3</w:t>
      </w:r>
      <w:r>
        <w:rPr>
          <w:rFonts w:ascii="宋体" w:hAnsi="宋体" w:eastAsia="宋体" w:cs="宋体"/>
          <w:b/>
          <w:bCs/>
          <w:color w:val="000000" w:themeColor="text1"/>
          <w:kern w:val="0"/>
          <w:sz w:val="24"/>
          <w:szCs w:val="24"/>
          <w14:textFill>
            <w14:solidFill>
              <w14:schemeClr w14:val="tx1"/>
            </w14:solidFill>
          </w14:textFill>
        </w:rPr>
        <w:t>、</w:t>
      </w:r>
      <w:r>
        <w:rPr>
          <w:rFonts w:hint="eastAsia" w:ascii="宋体" w:hAnsi="宋体" w:eastAsia="宋体" w:cs="宋体"/>
          <w:b/>
          <w:bCs/>
          <w:color w:val="000000" w:themeColor="text1"/>
          <w:kern w:val="0"/>
          <w:sz w:val="24"/>
          <w:szCs w:val="24"/>
          <w14:textFill>
            <w14:solidFill>
              <w14:schemeClr w14:val="tx1"/>
            </w14:solidFill>
          </w14:textFill>
        </w:rPr>
        <w:t>外观设计</w:t>
      </w:r>
      <w:r>
        <w:rPr>
          <w:rFonts w:ascii="宋体" w:hAnsi="宋体" w:eastAsia="宋体" w:cs="宋体"/>
          <w:b/>
          <w:bCs/>
          <w:color w:val="000000" w:themeColor="text1"/>
          <w:kern w:val="0"/>
          <w:sz w:val="24"/>
          <w:szCs w:val="24"/>
          <w14:textFill>
            <w14:solidFill>
              <w14:schemeClr w14:val="tx1"/>
            </w14:solidFill>
          </w14:textFill>
        </w:rPr>
        <w:t>相关技术领域</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6883"/>
      </w:tblGrid>
      <w:tr w14:paraId="35B70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vAlign w:val="center"/>
          </w:tcPr>
          <w:p w14:paraId="3A44C08B">
            <w:pPr>
              <w:rPr>
                <w:rFonts w:ascii="宋体" w:hAnsi="宋体" w:eastAsia="宋体"/>
                <w:sz w:val="28"/>
                <w:szCs w:val="32"/>
              </w:rPr>
            </w:pPr>
            <w:r>
              <w:rPr>
                <w:rFonts w:ascii="宋体" w:hAnsi="宋体" w:eastAsia="宋体" w:cs="宋体"/>
                <w:b/>
                <w:bCs/>
                <w:kern w:val="0"/>
                <w:sz w:val="24"/>
                <w:szCs w:val="24"/>
              </w:rPr>
              <w:t>分类号</w:t>
            </w:r>
          </w:p>
        </w:tc>
        <w:tc>
          <w:tcPr>
            <w:tcW w:w="6883" w:type="dxa"/>
            <w:vAlign w:val="center"/>
          </w:tcPr>
          <w:p w14:paraId="7A9B5FCC">
            <w:pPr>
              <w:rPr>
                <w:rFonts w:ascii="宋体" w:hAnsi="宋体" w:eastAsia="宋体"/>
                <w:sz w:val="28"/>
                <w:szCs w:val="32"/>
              </w:rPr>
            </w:pPr>
            <w:r>
              <w:rPr>
                <w:rFonts w:ascii="宋体" w:hAnsi="宋体" w:eastAsia="宋体" w:cs="宋体"/>
                <w:b/>
                <w:bCs/>
                <w:kern w:val="0"/>
                <w:sz w:val="24"/>
                <w:szCs w:val="24"/>
              </w:rPr>
              <w:t>技术主题概要</w:t>
            </w:r>
          </w:p>
        </w:tc>
      </w:tr>
      <w:tr w14:paraId="7B3D8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vAlign w:val="center"/>
          </w:tcPr>
          <w:p w14:paraId="49216D9C">
            <w:pPr>
              <w:rPr>
                <w:rFonts w:ascii="宋体" w:hAnsi="宋体" w:eastAsia="宋体"/>
                <w:sz w:val="28"/>
                <w:szCs w:val="32"/>
              </w:rPr>
            </w:pPr>
            <w:r>
              <w:rPr>
                <w:rFonts w:ascii="宋体" w:hAnsi="宋体" w:eastAsia="宋体" w:cs="宋体"/>
                <w:kern w:val="0"/>
                <w:sz w:val="24"/>
                <w:szCs w:val="24"/>
              </w:rPr>
              <w:t>11-02</w:t>
            </w:r>
          </w:p>
        </w:tc>
        <w:tc>
          <w:tcPr>
            <w:tcW w:w="6883" w:type="dxa"/>
          </w:tcPr>
          <w:p w14:paraId="2276CBF2">
            <w:pPr>
              <w:widowControl/>
              <w:wordWrap w:val="0"/>
              <w:jc w:val="left"/>
              <w:rPr>
                <w:rFonts w:ascii="宋体" w:hAnsi="宋体" w:eastAsia="宋体" w:cs="宋体"/>
                <w:kern w:val="0"/>
                <w:sz w:val="24"/>
                <w:szCs w:val="24"/>
              </w:rPr>
            </w:pPr>
            <w:r>
              <w:rPr>
                <w:rFonts w:ascii="宋体" w:hAnsi="宋体" w:eastAsia="宋体" w:cs="宋体"/>
                <w:kern w:val="0"/>
                <w:sz w:val="24"/>
                <w:szCs w:val="24"/>
              </w:rPr>
              <w:t>小装饰品，桌子、壁炉台和墙的装饰物，花瓶和花盆</w:t>
            </w:r>
          </w:p>
          <w:p w14:paraId="427AC753">
            <w:pPr>
              <w:rPr>
                <w:rFonts w:ascii="宋体" w:hAnsi="宋体" w:eastAsia="宋体"/>
                <w:sz w:val="28"/>
                <w:szCs w:val="32"/>
              </w:rPr>
            </w:pPr>
            <w:r>
              <w:rPr>
                <w:rFonts w:ascii="宋体" w:hAnsi="宋体" w:eastAsia="宋体" w:cs="宋体"/>
                <w:kern w:val="0"/>
                <w:sz w:val="24"/>
                <w:szCs w:val="24"/>
              </w:rPr>
              <w:t>注：包括雕塑、风铃和雕像。</w:t>
            </w:r>
          </w:p>
        </w:tc>
      </w:tr>
      <w:tr w14:paraId="3B6DB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vAlign w:val="center"/>
          </w:tcPr>
          <w:p w14:paraId="039B10AF">
            <w:pPr>
              <w:rPr>
                <w:rFonts w:ascii="宋体" w:hAnsi="宋体" w:eastAsia="宋体"/>
                <w:sz w:val="28"/>
                <w:szCs w:val="32"/>
              </w:rPr>
            </w:pPr>
            <w:r>
              <w:rPr>
                <w:rFonts w:ascii="宋体" w:hAnsi="宋体" w:eastAsia="宋体" w:cs="宋体"/>
                <w:kern w:val="0"/>
                <w:sz w:val="24"/>
                <w:szCs w:val="24"/>
              </w:rPr>
              <w:t>02-04</w:t>
            </w:r>
          </w:p>
        </w:tc>
        <w:tc>
          <w:tcPr>
            <w:tcW w:w="6883" w:type="dxa"/>
          </w:tcPr>
          <w:p w14:paraId="6EDBB973">
            <w:pPr>
              <w:widowControl/>
              <w:wordWrap w:val="0"/>
              <w:jc w:val="left"/>
              <w:rPr>
                <w:rFonts w:ascii="宋体" w:hAnsi="宋体" w:eastAsia="宋体" w:cs="宋体"/>
                <w:kern w:val="0"/>
                <w:sz w:val="24"/>
                <w:szCs w:val="24"/>
              </w:rPr>
            </w:pPr>
            <w:r>
              <w:rPr>
                <w:rFonts w:ascii="宋体" w:hAnsi="宋体" w:eastAsia="宋体" w:cs="宋体"/>
                <w:kern w:val="0"/>
                <w:sz w:val="24"/>
                <w:szCs w:val="24"/>
              </w:rPr>
              <w:t>鞋、短袜和长袜</w:t>
            </w:r>
          </w:p>
          <w:p w14:paraId="7E667399">
            <w:pPr>
              <w:rPr>
                <w:rFonts w:ascii="宋体" w:hAnsi="宋体" w:eastAsia="宋体"/>
                <w:sz w:val="28"/>
                <w:szCs w:val="32"/>
              </w:rPr>
            </w:pPr>
            <w:r>
              <w:rPr>
                <w:rFonts w:ascii="宋体" w:hAnsi="宋体" w:eastAsia="宋体" w:cs="宋体"/>
                <w:kern w:val="0"/>
                <w:sz w:val="24"/>
                <w:szCs w:val="24"/>
              </w:rPr>
              <w:t>注：包括足球、滑雪和冰球等专用运动鞋，矫形鞋，矫形短袜，紧身裤袜，绑腿及其他袜类。</w:t>
            </w:r>
          </w:p>
        </w:tc>
      </w:tr>
      <w:tr w14:paraId="1953C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vAlign w:val="center"/>
          </w:tcPr>
          <w:p w14:paraId="7B97CAEF">
            <w:pPr>
              <w:rPr>
                <w:rFonts w:ascii="宋体" w:hAnsi="宋体" w:eastAsia="宋体"/>
                <w:sz w:val="28"/>
                <w:szCs w:val="32"/>
              </w:rPr>
            </w:pPr>
            <w:r>
              <w:rPr>
                <w:rFonts w:ascii="宋体" w:hAnsi="宋体" w:eastAsia="宋体" w:cs="宋体"/>
                <w:kern w:val="0"/>
                <w:sz w:val="24"/>
                <w:szCs w:val="24"/>
              </w:rPr>
              <w:t>02-05</w:t>
            </w:r>
          </w:p>
        </w:tc>
        <w:tc>
          <w:tcPr>
            <w:tcW w:w="6883" w:type="dxa"/>
          </w:tcPr>
          <w:p w14:paraId="09513341">
            <w:pPr>
              <w:widowControl/>
              <w:wordWrap w:val="0"/>
              <w:jc w:val="left"/>
              <w:rPr>
                <w:rFonts w:ascii="宋体" w:hAnsi="宋体" w:eastAsia="宋体" w:cs="宋体"/>
                <w:kern w:val="0"/>
                <w:sz w:val="24"/>
                <w:szCs w:val="24"/>
              </w:rPr>
            </w:pPr>
            <w:r>
              <w:rPr>
                <w:rFonts w:ascii="宋体" w:hAnsi="宋体" w:eastAsia="宋体" w:cs="宋体"/>
                <w:kern w:val="0"/>
                <w:sz w:val="24"/>
                <w:szCs w:val="24"/>
              </w:rPr>
              <w:t>领带、围巾、颈巾和手帕</w:t>
            </w:r>
          </w:p>
          <w:p w14:paraId="0B2804FB">
            <w:pPr>
              <w:rPr>
                <w:rFonts w:ascii="宋体" w:hAnsi="宋体" w:eastAsia="宋体"/>
                <w:sz w:val="28"/>
                <w:szCs w:val="32"/>
              </w:rPr>
            </w:pPr>
            <w:r>
              <w:rPr>
                <w:rFonts w:ascii="宋体" w:hAnsi="宋体" w:eastAsia="宋体" w:cs="宋体"/>
                <w:kern w:val="0"/>
                <w:sz w:val="24"/>
                <w:szCs w:val="24"/>
              </w:rPr>
              <w:t>注：包括所有“平面的”服装附件。</w:t>
            </w:r>
          </w:p>
        </w:tc>
      </w:tr>
      <w:tr w14:paraId="26E47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vAlign w:val="center"/>
          </w:tcPr>
          <w:p w14:paraId="3DD77720">
            <w:pPr>
              <w:rPr>
                <w:rFonts w:ascii="宋体" w:hAnsi="宋体" w:eastAsia="宋体"/>
                <w:sz w:val="28"/>
                <w:szCs w:val="32"/>
              </w:rPr>
            </w:pPr>
            <w:r>
              <w:rPr>
                <w:rFonts w:ascii="宋体" w:hAnsi="宋体" w:eastAsia="宋体" w:cs="宋体"/>
                <w:kern w:val="0"/>
                <w:sz w:val="24"/>
                <w:szCs w:val="24"/>
              </w:rPr>
              <w:t>19-04</w:t>
            </w:r>
          </w:p>
        </w:tc>
        <w:tc>
          <w:tcPr>
            <w:tcW w:w="6883" w:type="dxa"/>
          </w:tcPr>
          <w:p w14:paraId="0E01EEEE">
            <w:pPr>
              <w:widowControl/>
              <w:wordWrap w:val="0"/>
              <w:jc w:val="left"/>
              <w:rPr>
                <w:rFonts w:ascii="宋体" w:hAnsi="宋体" w:eastAsia="宋体" w:cs="宋体"/>
                <w:kern w:val="0"/>
                <w:sz w:val="24"/>
                <w:szCs w:val="24"/>
              </w:rPr>
            </w:pPr>
            <w:r>
              <w:rPr>
                <w:rFonts w:ascii="宋体" w:hAnsi="宋体" w:eastAsia="宋体" w:cs="宋体"/>
                <w:kern w:val="0"/>
                <w:sz w:val="24"/>
                <w:szCs w:val="24"/>
              </w:rPr>
              <w:t>书本及与其外观相似的其他物品</w:t>
            </w:r>
          </w:p>
          <w:p w14:paraId="7B37CDF0">
            <w:pPr>
              <w:rPr>
                <w:rFonts w:ascii="宋体" w:hAnsi="宋体" w:eastAsia="宋体"/>
                <w:sz w:val="28"/>
                <w:szCs w:val="32"/>
              </w:rPr>
            </w:pPr>
            <w:r>
              <w:rPr>
                <w:rFonts w:ascii="宋体" w:hAnsi="宋体" w:eastAsia="宋体" w:cs="宋体"/>
                <w:kern w:val="0"/>
                <w:sz w:val="24"/>
                <w:szCs w:val="24"/>
              </w:rPr>
              <w:t>注：包括封面、书籍装帧、剪贴簿、日记簿和其他类似物品。</w:t>
            </w:r>
          </w:p>
        </w:tc>
      </w:tr>
      <w:tr w14:paraId="53732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vAlign w:val="center"/>
          </w:tcPr>
          <w:p w14:paraId="26310D36">
            <w:pPr>
              <w:rPr>
                <w:rFonts w:ascii="宋体" w:hAnsi="宋体" w:eastAsia="宋体"/>
                <w:sz w:val="28"/>
                <w:szCs w:val="32"/>
              </w:rPr>
            </w:pPr>
            <w:r>
              <w:rPr>
                <w:rFonts w:ascii="宋体" w:hAnsi="宋体" w:eastAsia="宋体" w:cs="宋体"/>
                <w:kern w:val="0"/>
                <w:sz w:val="24"/>
                <w:szCs w:val="24"/>
              </w:rPr>
              <w:t>05-05</w:t>
            </w:r>
          </w:p>
        </w:tc>
        <w:tc>
          <w:tcPr>
            <w:tcW w:w="6883" w:type="dxa"/>
          </w:tcPr>
          <w:p w14:paraId="42D48ECF">
            <w:pPr>
              <w:widowControl/>
              <w:wordWrap w:val="0"/>
              <w:jc w:val="left"/>
              <w:rPr>
                <w:rFonts w:ascii="宋体" w:hAnsi="宋体" w:eastAsia="宋体" w:cs="宋体"/>
                <w:kern w:val="0"/>
                <w:sz w:val="24"/>
                <w:szCs w:val="24"/>
              </w:rPr>
            </w:pPr>
            <w:r>
              <w:rPr>
                <w:rFonts w:ascii="宋体" w:hAnsi="宋体" w:eastAsia="宋体" w:cs="宋体"/>
                <w:kern w:val="0"/>
                <w:sz w:val="24"/>
                <w:szCs w:val="24"/>
              </w:rPr>
              <w:t>纺织纤维制品</w:t>
            </w:r>
          </w:p>
          <w:p w14:paraId="6F776BE5">
            <w:pPr>
              <w:rPr>
                <w:rFonts w:ascii="宋体" w:hAnsi="宋体" w:eastAsia="宋体"/>
                <w:sz w:val="28"/>
                <w:szCs w:val="32"/>
              </w:rPr>
            </w:pPr>
            <w:r>
              <w:rPr>
                <w:rFonts w:ascii="宋体" w:hAnsi="宋体" w:eastAsia="宋体" w:cs="宋体"/>
                <w:kern w:val="0"/>
                <w:sz w:val="24"/>
                <w:szCs w:val="24"/>
              </w:rPr>
              <w:t>注：包括机织的、编织的或其他人造的纺织纤维制品，防水布，毛毡和罗登呢。</w:t>
            </w:r>
          </w:p>
        </w:tc>
      </w:tr>
      <w:tr w14:paraId="1E8B3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vAlign w:val="center"/>
          </w:tcPr>
          <w:p w14:paraId="02EF5D12">
            <w:pPr>
              <w:rPr>
                <w:rFonts w:ascii="宋体" w:hAnsi="宋体" w:eastAsia="宋体"/>
                <w:sz w:val="28"/>
                <w:szCs w:val="32"/>
              </w:rPr>
            </w:pPr>
            <w:r>
              <w:rPr>
                <w:rFonts w:ascii="宋体" w:hAnsi="宋体" w:eastAsia="宋体" w:cs="宋体"/>
                <w:kern w:val="0"/>
                <w:sz w:val="24"/>
                <w:szCs w:val="24"/>
              </w:rPr>
              <w:t>06-11</w:t>
            </w:r>
          </w:p>
        </w:tc>
        <w:tc>
          <w:tcPr>
            <w:tcW w:w="6883" w:type="dxa"/>
            <w:vAlign w:val="center"/>
          </w:tcPr>
          <w:p w14:paraId="33D21C0F">
            <w:pPr>
              <w:rPr>
                <w:rFonts w:ascii="宋体" w:hAnsi="宋体" w:eastAsia="宋体"/>
                <w:sz w:val="28"/>
                <w:szCs w:val="32"/>
              </w:rPr>
            </w:pPr>
            <w:r>
              <w:rPr>
                <w:rFonts w:ascii="宋体" w:hAnsi="宋体" w:eastAsia="宋体" w:cs="宋体"/>
                <w:kern w:val="0"/>
                <w:sz w:val="24"/>
                <w:szCs w:val="24"/>
              </w:rPr>
              <w:t>地毯、地席、地垫和小地毯</w:t>
            </w:r>
          </w:p>
        </w:tc>
      </w:tr>
      <w:tr w14:paraId="11A47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vAlign w:val="center"/>
          </w:tcPr>
          <w:p w14:paraId="5EF6DBAE">
            <w:pPr>
              <w:rPr>
                <w:rFonts w:ascii="宋体" w:hAnsi="宋体" w:eastAsia="宋体"/>
                <w:sz w:val="28"/>
                <w:szCs w:val="32"/>
              </w:rPr>
            </w:pPr>
            <w:r>
              <w:rPr>
                <w:rFonts w:ascii="宋体" w:hAnsi="宋体" w:eastAsia="宋体" w:cs="宋体"/>
                <w:kern w:val="0"/>
                <w:sz w:val="24"/>
                <w:szCs w:val="24"/>
              </w:rPr>
              <w:t>06-13</w:t>
            </w:r>
          </w:p>
        </w:tc>
        <w:tc>
          <w:tcPr>
            <w:tcW w:w="6883" w:type="dxa"/>
          </w:tcPr>
          <w:p w14:paraId="3F567BAD">
            <w:pPr>
              <w:widowControl/>
              <w:wordWrap w:val="0"/>
              <w:jc w:val="left"/>
              <w:rPr>
                <w:rFonts w:ascii="宋体" w:hAnsi="宋体" w:eastAsia="宋体" w:cs="宋体"/>
                <w:kern w:val="0"/>
                <w:sz w:val="24"/>
                <w:szCs w:val="24"/>
              </w:rPr>
            </w:pPr>
            <w:r>
              <w:rPr>
                <w:rFonts w:ascii="宋体" w:hAnsi="宋体" w:eastAsia="宋体" w:cs="宋体"/>
                <w:kern w:val="0"/>
                <w:sz w:val="24"/>
                <w:szCs w:val="24"/>
              </w:rPr>
              <w:t>毯子及其他覆盖物，家用亚麻制品和餐桌用布</w:t>
            </w:r>
          </w:p>
          <w:p w14:paraId="73D3710A">
            <w:pPr>
              <w:rPr>
                <w:rFonts w:ascii="宋体" w:hAnsi="宋体" w:eastAsia="宋体"/>
                <w:sz w:val="28"/>
                <w:szCs w:val="32"/>
              </w:rPr>
            </w:pPr>
            <w:r>
              <w:rPr>
                <w:rFonts w:ascii="宋体" w:hAnsi="宋体" w:eastAsia="宋体" w:cs="宋体"/>
                <w:kern w:val="0"/>
                <w:sz w:val="24"/>
                <w:szCs w:val="24"/>
              </w:rPr>
              <w:t>注：包括家具覆盖物、床单床罩和桌面覆盖物。</w:t>
            </w:r>
          </w:p>
        </w:tc>
      </w:tr>
    </w:tbl>
    <w:p w14:paraId="6E013ED6">
      <w:pPr>
        <w:rPr>
          <w:rFonts w:hint="eastAsia" w:ascii="宋体" w:hAnsi="宋体" w:eastAsia="宋体"/>
          <w:sz w:val="28"/>
          <w:szCs w:val="32"/>
        </w:rPr>
      </w:pPr>
    </w:p>
    <w:p w14:paraId="40D49B77">
      <w:pPr>
        <w:rPr>
          <w:rFonts w:ascii="宋体" w:hAnsi="宋体" w:eastAsia="宋体"/>
          <w:b/>
          <w:bCs/>
          <w:sz w:val="28"/>
          <w:szCs w:val="32"/>
        </w:rPr>
      </w:pPr>
      <w:r>
        <w:rPr>
          <w:rFonts w:hint="eastAsia" w:ascii="宋体" w:hAnsi="宋体" w:eastAsia="宋体"/>
          <w:b/>
          <w:bCs/>
          <w:sz w:val="28"/>
          <w:szCs w:val="32"/>
        </w:rPr>
        <w:t>五、专利优先审查校内审批流程</w:t>
      </w:r>
    </w:p>
    <w:p w14:paraId="4088FD1C">
      <w:pPr>
        <w:ind w:firstLine="560" w:firstLineChars="200"/>
        <w:rPr>
          <w:rFonts w:hint="eastAsia" w:ascii="宋体" w:hAnsi="宋体" w:eastAsia="宋体"/>
          <w:sz w:val="28"/>
          <w:szCs w:val="32"/>
        </w:rPr>
      </w:pPr>
      <w:r>
        <w:rPr>
          <w:rFonts w:hint="eastAsia" w:ascii="宋体" w:hAnsi="宋体" w:eastAsia="宋体"/>
          <w:sz w:val="28"/>
          <w:szCs w:val="32"/>
        </w:rPr>
        <w:t>项目负责人打印并填写《南京航空航天大学专利优先审查审批表》</w:t>
      </w:r>
      <w:r>
        <w:rPr>
          <w:rFonts w:hint="eastAsia"/>
        </w:rPr>
        <w:sym w:font="Wingdings" w:char="F0E0"/>
      </w:r>
      <w:r>
        <w:rPr>
          <w:rFonts w:hint="eastAsia" w:ascii="宋体" w:hAnsi="宋体" w:eastAsia="宋体"/>
          <w:sz w:val="28"/>
          <w:szCs w:val="32"/>
        </w:rPr>
        <w:t>学院科研副院长审批</w:t>
      </w:r>
      <w:r>
        <w:rPr>
          <w:rFonts w:hint="eastAsia"/>
        </w:rPr>
        <w:sym w:font="Wingdings" w:char="F0E0"/>
      </w:r>
      <w:r>
        <w:rPr>
          <w:rFonts w:hint="eastAsia" w:ascii="宋体" w:hAnsi="宋体" w:eastAsia="宋体"/>
          <w:sz w:val="28"/>
          <w:szCs w:val="32"/>
        </w:rPr>
        <w:t>科研院审核</w:t>
      </w:r>
      <w:r>
        <w:rPr>
          <w:rFonts w:hint="eastAsia"/>
        </w:rPr>
        <w:sym w:font="Wingdings" w:char="F0E0"/>
      </w:r>
      <w:r>
        <w:rPr>
          <w:rFonts w:hint="eastAsia" w:ascii="宋体" w:hAnsi="宋体" w:eastAsia="宋体"/>
          <w:sz w:val="28"/>
          <w:szCs w:val="32"/>
        </w:rPr>
        <w:t>项目负责人携带《专利优先审查请求书》（一式两份）和证明材料前往科研院盖章</w:t>
      </w:r>
      <w:r>
        <w:rPr>
          <w:rFonts w:hint="eastAsia"/>
        </w:rPr>
        <w:sym w:font="Wingdings" w:char="F0E0"/>
      </w:r>
      <w:r>
        <w:rPr>
          <w:rFonts w:hint="eastAsia" w:ascii="宋体" w:hAnsi="宋体" w:eastAsia="宋体"/>
          <w:sz w:val="28"/>
          <w:szCs w:val="32"/>
        </w:rPr>
        <w:t>相关材料交至专利局进入优先审查</w:t>
      </w:r>
    </w:p>
    <w:p w14:paraId="375D0AA9">
      <w:pPr>
        <w:rPr>
          <w:rFonts w:hint="eastAsia" w:ascii="宋体" w:hAnsi="宋体" w:eastAsia="宋体"/>
          <w:sz w:val="28"/>
          <w:szCs w:val="32"/>
        </w:rPr>
      </w:pPr>
      <w:r>
        <w:rPr>
          <w:rFonts w:hint="eastAsia" w:ascii="宋体" w:hAnsi="宋体" w:eastAsia="宋体"/>
          <w:sz w:val="28"/>
          <w:szCs w:val="32"/>
        </w:rPr>
        <w:br w:type="page"/>
      </w:r>
    </w:p>
    <w:p w14:paraId="7C4E78F7">
      <w:pPr>
        <w:jc w:val="center"/>
        <w:rPr>
          <w:rFonts w:ascii="宋体" w:hAnsi="宋体" w:eastAsia="宋体"/>
          <w:b/>
          <w:sz w:val="32"/>
          <w:szCs w:val="32"/>
        </w:rPr>
      </w:pPr>
      <w:r>
        <w:rPr>
          <w:rFonts w:hint="eastAsia" w:ascii="宋体" w:hAnsi="宋体" w:eastAsia="宋体"/>
          <w:b/>
          <w:sz w:val="32"/>
          <w:szCs w:val="32"/>
        </w:rPr>
        <w:t>南京航空航天大学专利快速预审审批表</w:t>
      </w:r>
    </w:p>
    <w:tbl>
      <w:tblPr>
        <w:tblStyle w:val="10"/>
        <w:tblW w:w="99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984"/>
        <w:gridCol w:w="2694"/>
        <w:gridCol w:w="3585"/>
      </w:tblGrid>
      <w:tr w14:paraId="46DDB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660" w:type="dxa"/>
            <w:tcBorders>
              <w:top w:val="single" w:color="auto" w:sz="12" w:space="0"/>
              <w:left w:val="single" w:color="auto" w:sz="12" w:space="0"/>
            </w:tcBorders>
            <w:vAlign w:val="center"/>
          </w:tcPr>
          <w:p w14:paraId="69839E2E">
            <w:pPr>
              <w:jc w:val="center"/>
              <w:rPr>
                <w:b/>
                <w:sz w:val="22"/>
              </w:rPr>
            </w:pPr>
            <w:r>
              <w:rPr>
                <w:rFonts w:hint="eastAsia"/>
                <w:b/>
                <w:sz w:val="22"/>
              </w:rPr>
              <w:t>预审案件名称</w:t>
            </w:r>
          </w:p>
        </w:tc>
        <w:tc>
          <w:tcPr>
            <w:tcW w:w="8263" w:type="dxa"/>
            <w:gridSpan w:val="3"/>
            <w:tcBorders>
              <w:top w:val="single" w:color="auto" w:sz="12" w:space="0"/>
              <w:right w:val="single" w:color="auto" w:sz="12" w:space="0"/>
            </w:tcBorders>
            <w:vAlign w:val="center"/>
          </w:tcPr>
          <w:p w14:paraId="79582DB0">
            <w:pPr>
              <w:jc w:val="center"/>
              <w:rPr>
                <w:b/>
                <w:sz w:val="32"/>
                <w:szCs w:val="32"/>
              </w:rPr>
            </w:pPr>
          </w:p>
        </w:tc>
      </w:tr>
      <w:tr w14:paraId="60C58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660" w:type="dxa"/>
            <w:tcBorders>
              <w:left w:val="single" w:color="auto" w:sz="12" w:space="0"/>
            </w:tcBorders>
            <w:vAlign w:val="center"/>
          </w:tcPr>
          <w:p w14:paraId="42C6CF3E">
            <w:pPr>
              <w:jc w:val="center"/>
              <w:rPr>
                <w:b/>
                <w:sz w:val="22"/>
              </w:rPr>
            </w:pPr>
            <w:r>
              <w:rPr>
                <w:rFonts w:hint="eastAsia"/>
                <w:b/>
                <w:sz w:val="22"/>
              </w:rPr>
              <w:t>专利类型</w:t>
            </w:r>
          </w:p>
        </w:tc>
        <w:tc>
          <w:tcPr>
            <w:tcW w:w="8263" w:type="dxa"/>
            <w:gridSpan w:val="3"/>
            <w:tcBorders>
              <w:right w:val="single" w:color="auto" w:sz="12" w:space="0"/>
            </w:tcBorders>
            <w:vAlign w:val="center"/>
          </w:tcPr>
          <w:p w14:paraId="60095317">
            <w:pPr>
              <w:jc w:val="center"/>
              <w:rPr>
                <w:bCs/>
                <w:szCs w:val="21"/>
              </w:rPr>
            </w:pPr>
            <w:r>
              <w:rPr>
                <w:bCs/>
                <w:szCs w:val="21"/>
              </w:rPr>
              <w:sym w:font="Wingdings" w:char="F06F"/>
            </w:r>
            <w:r>
              <w:rPr>
                <w:rFonts w:hint="eastAsia"/>
                <w:bCs/>
                <w:szCs w:val="21"/>
              </w:rPr>
              <w:t>发明</w:t>
            </w:r>
            <w:r>
              <w:rPr>
                <w:bCs/>
                <w:szCs w:val="21"/>
              </w:rPr>
              <w:sym w:font="Wingdings" w:char="F06F"/>
            </w:r>
            <w:r>
              <w:rPr>
                <w:rFonts w:hint="eastAsia"/>
                <w:bCs/>
                <w:szCs w:val="21"/>
              </w:rPr>
              <w:t>实用新型</w:t>
            </w:r>
            <w:r>
              <w:rPr>
                <w:bCs/>
                <w:szCs w:val="21"/>
              </w:rPr>
              <w:sym w:font="Wingdings" w:char="F06F"/>
            </w:r>
            <w:r>
              <w:rPr>
                <w:rFonts w:hint="eastAsia"/>
                <w:bCs/>
                <w:szCs w:val="21"/>
              </w:rPr>
              <w:t>外观设计</w:t>
            </w:r>
          </w:p>
        </w:tc>
      </w:tr>
      <w:tr w14:paraId="019B3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0" w:hRule="exact"/>
          <w:jc w:val="center"/>
        </w:trPr>
        <w:tc>
          <w:tcPr>
            <w:tcW w:w="1660" w:type="dxa"/>
            <w:tcBorders>
              <w:left w:val="single" w:color="auto" w:sz="12" w:space="0"/>
            </w:tcBorders>
            <w:vAlign w:val="center"/>
          </w:tcPr>
          <w:p w14:paraId="145F3A21">
            <w:pPr>
              <w:jc w:val="center"/>
              <w:rPr>
                <w:b/>
                <w:sz w:val="22"/>
              </w:rPr>
            </w:pPr>
            <w:r>
              <w:rPr>
                <w:rFonts w:hint="eastAsia"/>
                <w:b/>
                <w:sz w:val="22"/>
              </w:rPr>
              <w:t>预约日期</w:t>
            </w:r>
          </w:p>
        </w:tc>
        <w:tc>
          <w:tcPr>
            <w:tcW w:w="8263" w:type="dxa"/>
            <w:gridSpan w:val="3"/>
            <w:tcBorders>
              <w:right w:val="single" w:color="auto" w:sz="12" w:space="0"/>
            </w:tcBorders>
            <w:vAlign w:val="center"/>
          </w:tcPr>
          <w:p w14:paraId="2445BCDC">
            <w:pPr>
              <w:rPr>
                <w:b/>
                <w:szCs w:val="21"/>
              </w:rPr>
            </w:pPr>
            <w:r>
              <w:rPr>
                <w:rFonts w:hint="eastAsia"/>
                <w:b/>
                <w:szCs w:val="21"/>
              </w:rPr>
              <w:t>（本栏由科研院填写）</w:t>
            </w:r>
          </w:p>
          <w:p w14:paraId="226B1898">
            <w:pPr>
              <w:rPr>
                <w:b/>
                <w:szCs w:val="21"/>
              </w:rPr>
            </w:pPr>
          </w:p>
        </w:tc>
      </w:tr>
      <w:tr w14:paraId="2646B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660" w:type="dxa"/>
            <w:tcBorders>
              <w:left w:val="single" w:color="auto" w:sz="12" w:space="0"/>
            </w:tcBorders>
            <w:vAlign w:val="center"/>
          </w:tcPr>
          <w:p w14:paraId="3B6A5786">
            <w:pPr>
              <w:jc w:val="center"/>
              <w:rPr>
                <w:b/>
                <w:sz w:val="22"/>
              </w:rPr>
            </w:pPr>
            <w:r>
              <w:rPr>
                <w:rFonts w:hint="eastAsia"/>
                <w:b/>
                <w:sz w:val="22"/>
              </w:rPr>
              <w:t>专利负责人</w:t>
            </w:r>
          </w:p>
        </w:tc>
        <w:tc>
          <w:tcPr>
            <w:tcW w:w="1984" w:type="dxa"/>
            <w:vAlign w:val="center"/>
          </w:tcPr>
          <w:p w14:paraId="79AC8A6A">
            <w:pPr>
              <w:jc w:val="center"/>
              <w:rPr>
                <w:b/>
                <w:sz w:val="32"/>
                <w:szCs w:val="32"/>
              </w:rPr>
            </w:pPr>
          </w:p>
        </w:tc>
        <w:tc>
          <w:tcPr>
            <w:tcW w:w="2694" w:type="dxa"/>
            <w:vAlign w:val="center"/>
          </w:tcPr>
          <w:p w14:paraId="6B470EE6">
            <w:pPr>
              <w:jc w:val="center"/>
              <w:rPr>
                <w:b/>
                <w:sz w:val="22"/>
                <w:szCs w:val="24"/>
              </w:rPr>
            </w:pPr>
            <w:r>
              <w:rPr>
                <w:rFonts w:hint="eastAsia"/>
                <w:b/>
                <w:sz w:val="22"/>
                <w:szCs w:val="24"/>
              </w:rPr>
              <w:t>代理机构</w:t>
            </w:r>
          </w:p>
        </w:tc>
        <w:tc>
          <w:tcPr>
            <w:tcW w:w="3585" w:type="dxa"/>
            <w:tcBorders>
              <w:right w:val="single" w:color="auto" w:sz="12" w:space="0"/>
            </w:tcBorders>
            <w:vAlign w:val="center"/>
          </w:tcPr>
          <w:p w14:paraId="20137A47">
            <w:pPr>
              <w:jc w:val="center"/>
              <w:rPr>
                <w:b/>
                <w:sz w:val="32"/>
                <w:szCs w:val="32"/>
              </w:rPr>
            </w:pPr>
          </w:p>
        </w:tc>
      </w:tr>
      <w:tr w14:paraId="39791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660" w:type="dxa"/>
            <w:tcBorders>
              <w:left w:val="single" w:color="auto" w:sz="12" w:space="0"/>
            </w:tcBorders>
            <w:vAlign w:val="center"/>
          </w:tcPr>
          <w:p w14:paraId="0314687F">
            <w:pPr>
              <w:jc w:val="center"/>
              <w:rPr>
                <w:b/>
                <w:sz w:val="22"/>
              </w:rPr>
            </w:pPr>
            <w:r>
              <w:rPr>
                <w:rFonts w:hint="eastAsia"/>
                <w:b/>
                <w:sz w:val="22"/>
              </w:rPr>
              <w:t>本校联系人</w:t>
            </w:r>
          </w:p>
        </w:tc>
        <w:tc>
          <w:tcPr>
            <w:tcW w:w="1984" w:type="dxa"/>
            <w:vAlign w:val="center"/>
          </w:tcPr>
          <w:p w14:paraId="40F98590">
            <w:pPr>
              <w:jc w:val="center"/>
              <w:rPr>
                <w:b/>
                <w:sz w:val="32"/>
                <w:szCs w:val="32"/>
              </w:rPr>
            </w:pPr>
          </w:p>
        </w:tc>
        <w:tc>
          <w:tcPr>
            <w:tcW w:w="2694" w:type="dxa"/>
            <w:vAlign w:val="center"/>
          </w:tcPr>
          <w:p w14:paraId="3F85AC59">
            <w:pPr>
              <w:jc w:val="center"/>
              <w:rPr>
                <w:b/>
                <w:sz w:val="22"/>
                <w:szCs w:val="24"/>
              </w:rPr>
            </w:pPr>
            <w:r>
              <w:rPr>
                <w:rFonts w:hint="eastAsia"/>
                <w:b/>
                <w:sz w:val="22"/>
                <w:szCs w:val="24"/>
              </w:rPr>
              <w:t>联系人电话</w:t>
            </w:r>
          </w:p>
        </w:tc>
        <w:tc>
          <w:tcPr>
            <w:tcW w:w="3585" w:type="dxa"/>
            <w:tcBorders>
              <w:right w:val="single" w:color="auto" w:sz="12" w:space="0"/>
            </w:tcBorders>
            <w:vAlign w:val="center"/>
          </w:tcPr>
          <w:p w14:paraId="0631A44F">
            <w:pPr>
              <w:jc w:val="center"/>
              <w:rPr>
                <w:b/>
                <w:sz w:val="32"/>
                <w:szCs w:val="32"/>
              </w:rPr>
            </w:pPr>
          </w:p>
        </w:tc>
      </w:tr>
      <w:tr w14:paraId="2EAF3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exact"/>
          <w:jc w:val="center"/>
        </w:trPr>
        <w:tc>
          <w:tcPr>
            <w:tcW w:w="1660" w:type="dxa"/>
            <w:tcBorders>
              <w:left w:val="single" w:color="auto" w:sz="12" w:space="0"/>
            </w:tcBorders>
            <w:vAlign w:val="center"/>
          </w:tcPr>
          <w:p w14:paraId="74E3C8E6">
            <w:pPr>
              <w:jc w:val="center"/>
              <w:rPr>
                <w:b/>
                <w:sz w:val="22"/>
              </w:rPr>
            </w:pPr>
            <w:r>
              <w:rPr>
                <w:rFonts w:hint="eastAsia"/>
                <w:b/>
                <w:sz w:val="22"/>
              </w:rPr>
              <w:t>产业领域</w:t>
            </w:r>
          </w:p>
        </w:tc>
        <w:tc>
          <w:tcPr>
            <w:tcW w:w="8263" w:type="dxa"/>
            <w:gridSpan w:val="3"/>
            <w:tcBorders>
              <w:right w:val="single" w:color="auto" w:sz="12" w:space="0"/>
            </w:tcBorders>
            <w:vAlign w:val="center"/>
          </w:tcPr>
          <w:p w14:paraId="619F132B">
            <w:pPr>
              <w:jc w:val="center"/>
              <w:rPr>
                <w:b/>
                <w:sz w:val="32"/>
                <w:szCs w:val="32"/>
              </w:rPr>
            </w:pPr>
            <w:r>
              <w:rPr>
                <w:bCs/>
                <w:szCs w:val="21"/>
              </w:rPr>
              <w:sym w:font="Wingdings" w:char="F06F"/>
            </w:r>
            <w:r>
              <w:rPr>
                <w:rFonts w:hint="eastAsia"/>
                <w:bCs/>
                <w:szCs w:val="21"/>
              </w:rPr>
              <w:t xml:space="preserve">新一代信息技术 </w:t>
            </w:r>
            <w:r>
              <w:rPr>
                <w:bCs/>
                <w:szCs w:val="21"/>
              </w:rPr>
              <w:sym w:font="Wingdings" w:char="F06F"/>
            </w:r>
            <w:r>
              <w:rPr>
                <w:rFonts w:hint="eastAsia"/>
                <w:bCs/>
                <w:szCs w:val="21"/>
              </w:rPr>
              <w:t xml:space="preserve">生物产业 </w:t>
            </w:r>
            <w:r>
              <w:rPr>
                <w:bCs/>
                <w:szCs w:val="21"/>
              </w:rPr>
              <w:sym w:font="Wingdings" w:char="F06F"/>
            </w:r>
            <w:r>
              <w:rPr>
                <w:rFonts w:hint="eastAsia"/>
                <w:bCs/>
                <w:szCs w:val="21"/>
              </w:rPr>
              <w:t xml:space="preserve">节能环保产业 </w:t>
            </w:r>
            <w:r>
              <w:rPr>
                <w:bCs/>
                <w:szCs w:val="21"/>
              </w:rPr>
              <w:sym w:font="Wingdings" w:char="F06F"/>
            </w:r>
            <w:r>
              <w:rPr>
                <w:rFonts w:hint="eastAsia"/>
                <w:bCs/>
                <w:szCs w:val="21"/>
              </w:rPr>
              <w:t>其他产业</w:t>
            </w:r>
          </w:p>
        </w:tc>
      </w:tr>
      <w:tr w14:paraId="2EAEE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5" w:hRule="atLeast"/>
          <w:jc w:val="center"/>
        </w:trPr>
        <w:tc>
          <w:tcPr>
            <w:tcW w:w="9923" w:type="dxa"/>
            <w:gridSpan w:val="4"/>
            <w:tcBorders>
              <w:left w:val="single" w:color="auto" w:sz="12" w:space="0"/>
              <w:right w:val="single" w:color="auto" w:sz="12" w:space="0"/>
            </w:tcBorders>
            <w:vAlign w:val="center"/>
          </w:tcPr>
          <w:p w14:paraId="13C21870">
            <w:pPr>
              <w:rPr>
                <w:b/>
              </w:rPr>
            </w:pPr>
            <w:r>
              <w:rPr>
                <w:rFonts w:hint="eastAsia"/>
                <w:b/>
              </w:rPr>
              <w:t>负责人意见:</w:t>
            </w:r>
          </w:p>
          <w:p w14:paraId="18303238">
            <w:pPr>
              <w:rPr>
                <w:bCs/>
                <w:sz w:val="22"/>
              </w:rPr>
            </w:pPr>
            <w:r>
              <w:rPr>
                <w:bCs/>
                <w:sz w:val="22"/>
              </w:rPr>
              <w:sym w:font="Wingdings" w:char="F06F"/>
            </w:r>
            <w:r>
              <w:rPr>
                <w:rFonts w:hint="eastAsia"/>
                <w:bCs/>
                <w:sz w:val="22"/>
              </w:rPr>
              <w:t>本人承诺</w:t>
            </w:r>
            <w:r>
              <w:rPr>
                <w:bCs/>
                <w:sz w:val="22"/>
              </w:rPr>
              <w:t>24</w:t>
            </w:r>
            <w:r>
              <w:rPr>
                <w:rFonts w:hint="eastAsia"/>
                <w:bCs/>
                <w:sz w:val="22"/>
              </w:rPr>
              <w:t>小时内缴纳专利费用。</w:t>
            </w:r>
          </w:p>
          <w:p w14:paraId="0C03444C">
            <w:pPr>
              <w:rPr>
                <w:bCs/>
                <w:sz w:val="22"/>
              </w:rPr>
            </w:pPr>
            <w:r>
              <w:rPr>
                <w:bCs/>
                <w:sz w:val="22"/>
              </w:rPr>
              <w:sym w:font="Wingdings" w:char="F06F"/>
            </w:r>
            <w:r>
              <w:rPr>
                <w:rFonts w:hint="eastAsia"/>
                <w:bCs/>
                <w:sz w:val="22"/>
              </w:rPr>
              <w:t>本人承诺如申请发明专利，在国知局发出第一、二次审查意见通知书的第1</w:t>
            </w:r>
            <w:r>
              <w:rPr>
                <w:bCs/>
                <w:sz w:val="22"/>
              </w:rPr>
              <w:t>0</w:t>
            </w:r>
            <w:r>
              <w:rPr>
                <w:rFonts w:hint="eastAsia"/>
                <w:bCs/>
                <w:sz w:val="22"/>
              </w:rPr>
              <w:t>个和第5个工作日内提交答复意见；如申请实用新型专利，在国知局发出意见通知书的第5个工作日内提交答复意见。</w:t>
            </w:r>
          </w:p>
          <w:p w14:paraId="745FC2B1">
            <w:pPr>
              <w:rPr>
                <w:bCs/>
                <w:sz w:val="22"/>
              </w:rPr>
            </w:pPr>
            <w:r>
              <w:rPr>
                <w:bCs/>
                <w:sz w:val="22"/>
              </w:rPr>
              <w:sym w:font="Wingdings" w:char="F06F"/>
            </w:r>
            <w:r>
              <w:rPr>
                <w:rFonts w:hint="eastAsia"/>
                <w:bCs/>
                <w:sz w:val="22"/>
              </w:rPr>
              <w:t>本人承诺在专利申请授权公告前，不发生任何著录项目变更的事宜。</w:t>
            </w:r>
          </w:p>
          <w:p w14:paraId="18BCEB27">
            <w:pPr>
              <w:rPr>
                <w:bCs/>
                <w:sz w:val="22"/>
              </w:rPr>
            </w:pPr>
            <w:r>
              <w:rPr>
                <w:bCs/>
                <w:sz w:val="22"/>
              </w:rPr>
              <w:sym w:font="Wingdings" w:char="F06F"/>
            </w:r>
            <w:r>
              <w:rPr>
                <w:rFonts w:hint="eastAsia"/>
                <w:bCs/>
                <w:sz w:val="22"/>
              </w:rPr>
              <w:t>本人承诺所提交的专利申请不存在国知局所规定的非正常申请专利的行为。</w:t>
            </w:r>
          </w:p>
          <w:p w14:paraId="2295EB8C">
            <w:pPr>
              <w:rPr>
                <w:b/>
                <w:sz w:val="22"/>
                <w:szCs w:val="24"/>
              </w:rPr>
            </w:pPr>
            <w:r>
              <w:rPr>
                <w:bCs/>
                <w:sz w:val="22"/>
              </w:rPr>
              <w:sym w:font="Wingdings" w:char="F06F"/>
            </w:r>
            <w:r>
              <w:rPr>
                <w:rFonts w:hint="eastAsia"/>
                <w:bCs/>
                <w:sz w:val="22"/>
              </w:rPr>
              <w:t>本人承诺提交快速预审的专利中不包含同日申请的专利。</w:t>
            </w:r>
          </w:p>
          <w:p w14:paraId="6C7A0C0F">
            <w:pPr>
              <w:rPr>
                <w:rFonts w:ascii="宋体"/>
                <w:szCs w:val="21"/>
              </w:rPr>
            </w:pPr>
          </w:p>
          <w:p w14:paraId="212D901D">
            <w:pPr>
              <w:ind w:firstLine="2640" w:firstLineChars="1100"/>
              <w:rPr>
                <w:rFonts w:ascii="宋体"/>
                <w:sz w:val="24"/>
                <w:szCs w:val="24"/>
              </w:rPr>
            </w:pPr>
            <w:r>
              <w:rPr>
                <w:rFonts w:hint="eastAsia" w:ascii="宋体" w:hAnsi="宋体"/>
                <w:sz w:val="24"/>
                <w:szCs w:val="24"/>
              </w:rPr>
              <w:t>□</w:t>
            </w:r>
            <w:r>
              <w:rPr>
                <w:rFonts w:hint="eastAsia" w:ascii="宋体"/>
                <w:sz w:val="24"/>
                <w:szCs w:val="24"/>
              </w:rPr>
              <w:t xml:space="preserve">同意     </w:t>
            </w:r>
            <w:r>
              <w:rPr>
                <w:rFonts w:hint="eastAsia" w:ascii="宋体" w:hAnsi="宋体"/>
                <w:sz w:val="24"/>
                <w:szCs w:val="24"/>
              </w:rPr>
              <w:t>□</w:t>
            </w:r>
            <w:r>
              <w:rPr>
                <w:rFonts w:hint="eastAsia" w:ascii="宋体"/>
                <w:sz w:val="24"/>
                <w:szCs w:val="24"/>
              </w:rPr>
              <w:t>不同意</w:t>
            </w:r>
          </w:p>
          <w:p w14:paraId="6BFE7B54">
            <w:pPr>
              <w:rPr>
                <w:rFonts w:ascii="宋体"/>
                <w:szCs w:val="21"/>
              </w:rPr>
            </w:pPr>
          </w:p>
          <w:p w14:paraId="1CCE3AB5">
            <w:pPr>
              <w:jc w:val="center"/>
              <w:rPr>
                <w:b/>
                <w:sz w:val="32"/>
                <w:szCs w:val="32"/>
              </w:rPr>
            </w:pPr>
            <w:r>
              <w:rPr>
                <w:rFonts w:hint="eastAsia" w:ascii="宋体"/>
                <w:szCs w:val="21"/>
              </w:rPr>
              <w:t>专利负责人：年月日</w:t>
            </w:r>
          </w:p>
        </w:tc>
      </w:tr>
      <w:tr w14:paraId="1E37E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23" w:type="dxa"/>
            <w:gridSpan w:val="4"/>
            <w:tcBorders>
              <w:left w:val="single" w:color="auto" w:sz="12" w:space="0"/>
              <w:right w:val="single" w:color="auto" w:sz="12" w:space="0"/>
            </w:tcBorders>
            <w:vAlign w:val="center"/>
          </w:tcPr>
          <w:p w14:paraId="071B546B">
            <w:pPr>
              <w:rPr>
                <w:b/>
              </w:rPr>
            </w:pPr>
            <w:r>
              <w:rPr>
                <w:rFonts w:hint="eastAsia"/>
                <w:b/>
              </w:rPr>
              <w:t>学院意见：</w:t>
            </w:r>
          </w:p>
          <w:p w14:paraId="3E824A63">
            <w:pPr>
              <w:rPr>
                <w:b/>
              </w:rPr>
            </w:pPr>
          </w:p>
          <w:p w14:paraId="276C96AD">
            <w:pPr>
              <w:ind w:firstLine="2640" w:firstLineChars="1100"/>
              <w:rPr>
                <w:rFonts w:ascii="宋体" w:hAnsi="宋体"/>
                <w:sz w:val="24"/>
                <w:szCs w:val="24"/>
              </w:rPr>
            </w:pPr>
            <w:r>
              <w:rPr>
                <w:rFonts w:hint="eastAsia" w:ascii="宋体" w:hAnsi="宋体"/>
                <w:sz w:val="24"/>
                <w:szCs w:val="24"/>
              </w:rPr>
              <w:t>□同意   □不同意</w:t>
            </w:r>
          </w:p>
          <w:p w14:paraId="0BDD351B">
            <w:pPr>
              <w:rPr>
                <w:rFonts w:ascii="宋体"/>
                <w:szCs w:val="21"/>
              </w:rPr>
            </w:pPr>
          </w:p>
          <w:p w14:paraId="404B0082">
            <w:pPr>
              <w:jc w:val="center"/>
              <w:rPr>
                <w:rFonts w:ascii="宋体" w:hAnsi="宋体"/>
                <w:szCs w:val="21"/>
              </w:rPr>
            </w:pPr>
            <w:r>
              <w:rPr>
                <w:rFonts w:hint="eastAsia" w:ascii="宋体"/>
                <w:szCs w:val="21"/>
              </w:rPr>
              <w:t>科研副院长</w:t>
            </w:r>
            <w:r>
              <w:rPr>
                <w:rFonts w:hint="eastAsia" w:ascii="宋体" w:hAnsi="宋体"/>
                <w:szCs w:val="21"/>
              </w:rPr>
              <w:t>：年月日</w:t>
            </w:r>
          </w:p>
          <w:p w14:paraId="185F61CE">
            <w:pPr>
              <w:jc w:val="center"/>
              <w:rPr>
                <w:b/>
                <w:szCs w:val="21"/>
              </w:rPr>
            </w:pPr>
          </w:p>
        </w:tc>
      </w:tr>
      <w:tr w14:paraId="5EEB3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9923" w:type="dxa"/>
            <w:gridSpan w:val="4"/>
            <w:tcBorders>
              <w:left w:val="single" w:color="auto" w:sz="12" w:space="0"/>
              <w:bottom w:val="single" w:color="auto" w:sz="12" w:space="0"/>
              <w:right w:val="single" w:color="auto" w:sz="12" w:space="0"/>
            </w:tcBorders>
            <w:vAlign w:val="center"/>
          </w:tcPr>
          <w:p w14:paraId="61ED35A2">
            <w:pPr>
              <w:rPr>
                <w:b/>
              </w:rPr>
            </w:pPr>
            <w:r>
              <w:rPr>
                <w:rFonts w:hint="eastAsia"/>
                <w:b/>
              </w:rPr>
              <w:t>科研院备案：</w:t>
            </w:r>
          </w:p>
          <w:p w14:paraId="642F6F67">
            <w:pPr>
              <w:ind w:firstLine="105" w:firstLineChars="50"/>
              <w:jc w:val="center"/>
            </w:pPr>
          </w:p>
          <w:p w14:paraId="0AD19D4F"/>
          <w:p w14:paraId="268C9FD7">
            <w:pPr>
              <w:jc w:val="center"/>
            </w:pPr>
            <w:r>
              <w:rPr>
                <w:rFonts w:hint="eastAsia"/>
              </w:rPr>
              <w:t>经办人：年月日</w:t>
            </w:r>
          </w:p>
          <w:p w14:paraId="7BDCC129">
            <w:pPr>
              <w:jc w:val="center"/>
              <w:rPr>
                <w:b/>
                <w:szCs w:val="21"/>
              </w:rPr>
            </w:pPr>
          </w:p>
        </w:tc>
      </w:tr>
    </w:tbl>
    <w:p w14:paraId="015F35E7">
      <w:pPr>
        <w:jc w:val="left"/>
        <w:rPr>
          <w:b/>
        </w:rPr>
      </w:pPr>
      <w:r>
        <w:rPr>
          <w:rFonts w:hint="eastAsia"/>
          <w:b/>
        </w:rPr>
        <w:t>说明：</w:t>
      </w:r>
      <w:r>
        <w:rPr>
          <w:b/>
        </w:rPr>
        <w:t>1</w:t>
      </w:r>
      <w:r>
        <w:rPr>
          <w:rFonts w:hint="eastAsia"/>
          <w:b/>
        </w:rPr>
        <w:t>、本表一式</w:t>
      </w:r>
      <w:r>
        <w:rPr>
          <w:b/>
        </w:rPr>
        <w:t>2</w:t>
      </w:r>
      <w:r>
        <w:rPr>
          <w:rFonts w:hint="eastAsia"/>
          <w:b/>
        </w:rPr>
        <w:t>份，学院科研院各留存1份；</w:t>
      </w:r>
    </w:p>
    <w:p w14:paraId="3CA37E8A">
      <w:pPr>
        <w:jc w:val="left"/>
        <w:rPr>
          <w:rFonts w:ascii="宋体" w:hAnsi="宋体" w:eastAsia="宋体"/>
          <w:sz w:val="28"/>
          <w:szCs w:val="32"/>
        </w:rPr>
      </w:pPr>
      <w:r>
        <w:rPr>
          <w:b/>
        </w:rPr>
        <w:t xml:space="preserve">     2</w:t>
      </w:r>
      <w:r>
        <w:rPr>
          <w:rFonts w:hint="eastAsia"/>
          <w:b/>
        </w:rPr>
        <w:t>、本表内所有内容皆为</w:t>
      </w:r>
      <w:r>
        <w:rPr>
          <w:rFonts w:hint="eastAsia"/>
          <w:b/>
          <w:color w:val="FF0000"/>
        </w:rPr>
        <w:t>必填项</w:t>
      </w:r>
      <w:r>
        <w:rPr>
          <w:rFonts w:hint="eastAsia"/>
          <w:b/>
        </w:rPr>
        <w:t>；</w:t>
      </w:r>
    </w:p>
    <w:p w14:paraId="3B08DFFD"/>
    <w:p w14:paraId="13DE786D"/>
    <w:p w14:paraId="06E92D3E">
      <w:pPr>
        <w:jc w:val="center"/>
        <w:rPr>
          <w:rFonts w:ascii="宋体" w:hAnsi="宋体" w:eastAsia="宋体"/>
          <w:b/>
          <w:sz w:val="32"/>
          <w:szCs w:val="32"/>
        </w:rPr>
      </w:pPr>
      <w:r>
        <w:rPr>
          <w:rFonts w:hint="eastAsia" w:ascii="宋体" w:hAnsi="宋体" w:eastAsia="宋体"/>
          <w:b/>
          <w:sz w:val="32"/>
          <w:szCs w:val="32"/>
        </w:rPr>
        <w:t>南京航空航天大学专利优先审查审批表</w:t>
      </w:r>
    </w:p>
    <w:tbl>
      <w:tblPr>
        <w:tblStyle w:val="10"/>
        <w:tblW w:w="99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45"/>
        <w:gridCol w:w="1984"/>
        <w:gridCol w:w="2552"/>
        <w:gridCol w:w="1196"/>
        <w:gridCol w:w="2646"/>
      </w:tblGrid>
      <w:tr w14:paraId="6E759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3529" w:type="dxa"/>
            <w:gridSpan w:val="2"/>
            <w:tcBorders>
              <w:top w:val="single" w:color="auto" w:sz="12" w:space="0"/>
              <w:left w:val="single" w:color="auto" w:sz="12" w:space="0"/>
            </w:tcBorders>
            <w:vAlign w:val="center"/>
          </w:tcPr>
          <w:p w14:paraId="3A795B1F">
            <w:pPr>
              <w:jc w:val="center"/>
              <w:rPr>
                <w:b/>
                <w:szCs w:val="21"/>
              </w:rPr>
            </w:pPr>
            <w:r>
              <w:rPr>
                <w:rFonts w:hint="eastAsia"/>
                <w:b/>
                <w:szCs w:val="21"/>
              </w:rPr>
              <w:t>拟申报科学技术奖项目名称</w:t>
            </w:r>
          </w:p>
        </w:tc>
        <w:tc>
          <w:tcPr>
            <w:tcW w:w="6394" w:type="dxa"/>
            <w:gridSpan w:val="3"/>
            <w:tcBorders>
              <w:top w:val="single" w:color="auto" w:sz="12" w:space="0"/>
              <w:right w:val="single" w:color="auto" w:sz="12" w:space="0"/>
            </w:tcBorders>
            <w:vAlign w:val="center"/>
          </w:tcPr>
          <w:p w14:paraId="5CA9858F">
            <w:pPr>
              <w:jc w:val="center"/>
              <w:rPr>
                <w:b/>
                <w:sz w:val="32"/>
                <w:szCs w:val="32"/>
              </w:rPr>
            </w:pPr>
          </w:p>
        </w:tc>
      </w:tr>
      <w:tr w14:paraId="4B90B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3529" w:type="dxa"/>
            <w:gridSpan w:val="2"/>
            <w:tcBorders>
              <w:left w:val="single" w:color="auto" w:sz="12" w:space="0"/>
            </w:tcBorders>
            <w:vAlign w:val="center"/>
          </w:tcPr>
          <w:p w14:paraId="30E929C1">
            <w:pPr>
              <w:jc w:val="center"/>
              <w:rPr>
                <w:b/>
                <w:szCs w:val="21"/>
              </w:rPr>
            </w:pPr>
            <w:r>
              <w:rPr>
                <w:rFonts w:hint="eastAsia"/>
                <w:b/>
                <w:szCs w:val="21"/>
              </w:rPr>
              <w:t>拟申报科学技术奖种类</w:t>
            </w:r>
          </w:p>
        </w:tc>
        <w:tc>
          <w:tcPr>
            <w:tcW w:w="6394" w:type="dxa"/>
            <w:gridSpan w:val="3"/>
            <w:tcBorders>
              <w:right w:val="single" w:color="auto" w:sz="12" w:space="0"/>
            </w:tcBorders>
            <w:vAlign w:val="center"/>
          </w:tcPr>
          <w:p w14:paraId="7BF39B10">
            <w:pPr>
              <w:jc w:val="center"/>
              <w:rPr>
                <w:b/>
                <w:szCs w:val="21"/>
              </w:rPr>
            </w:pPr>
            <w:r>
              <w:rPr>
                <w:rFonts w:hint="eastAsia" w:ascii="宋体" w:hAnsi="宋体"/>
                <w:szCs w:val="21"/>
              </w:rPr>
              <w:t>□</w:t>
            </w:r>
            <w:r>
              <w:rPr>
                <w:rFonts w:hint="eastAsia" w:ascii="宋体"/>
                <w:szCs w:val="21"/>
              </w:rPr>
              <w:t>国家级</w:t>
            </w:r>
            <w:r>
              <w:rPr>
                <w:rFonts w:hint="eastAsia" w:ascii="宋体" w:hAnsi="宋体"/>
                <w:szCs w:val="21"/>
              </w:rPr>
              <w:t>□</w:t>
            </w:r>
            <w:r>
              <w:rPr>
                <w:rFonts w:hint="eastAsia" w:ascii="宋体"/>
                <w:szCs w:val="21"/>
              </w:rPr>
              <w:t>省部级（奖项名称：）</w:t>
            </w:r>
          </w:p>
        </w:tc>
      </w:tr>
      <w:tr w14:paraId="225B8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tcBorders>
              <w:left w:val="single" w:color="auto" w:sz="12" w:space="0"/>
            </w:tcBorders>
            <w:vAlign w:val="center"/>
          </w:tcPr>
          <w:p w14:paraId="0B1839C9">
            <w:pPr>
              <w:jc w:val="center"/>
              <w:rPr>
                <w:b/>
                <w:szCs w:val="21"/>
              </w:rPr>
            </w:pPr>
            <w:r>
              <w:rPr>
                <w:rFonts w:hint="eastAsia"/>
                <w:b/>
                <w:szCs w:val="21"/>
              </w:rPr>
              <w:t>拟报奖时间</w:t>
            </w:r>
          </w:p>
        </w:tc>
        <w:tc>
          <w:tcPr>
            <w:tcW w:w="1984" w:type="dxa"/>
            <w:tcBorders>
              <w:right w:val="single" w:color="auto" w:sz="4" w:space="0"/>
            </w:tcBorders>
            <w:vAlign w:val="center"/>
          </w:tcPr>
          <w:p w14:paraId="3B6D871F">
            <w:pPr>
              <w:jc w:val="center"/>
              <w:rPr>
                <w:bCs/>
                <w:szCs w:val="21"/>
              </w:rPr>
            </w:pPr>
            <w:r>
              <w:rPr>
                <w:rFonts w:hint="eastAsia"/>
                <w:bCs/>
                <w:szCs w:val="21"/>
              </w:rPr>
              <w:t>年月</w:t>
            </w:r>
          </w:p>
        </w:tc>
        <w:tc>
          <w:tcPr>
            <w:tcW w:w="2552" w:type="dxa"/>
            <w:tcBorders>
              <w:left w:val="single" w:color="auto" w:sz="4" w:space="0"/>
              <w:right w:val="single" w:color="auto" w:sz="4" w:space="0"/>
            </w:tcBorders>
            <w:vAlign w:val="center"/>
          </w:tcPr>
          <w:p w14:paraId="73E58574">
            <w:pPr>
              <w:jc w:val="center"/>
              <w:rPr>
                <w:b/>
                <w:szCs w:val="21"/>
              </w:rPr>
            </w:pPr>
            <w:r>
              <w:rPr>
                <w:rFonts w:hint="eastAsia"/>
                <w:b/>
                <w:szCs w:val="21"/>
              </w:rPr>
              <w:t>是否已具备报奖资格</w:t>
            </w:r>
          </w:p>
        </w:tc>
        <w:tc>
          <w:tcPr>
            <w:tcW w:w="3842" w:type="dxa"/>
            <w:gridSpan w:val="2"/>
            <w:tcBorders>
              <w:left w:val="single" w:color="auto" w:sz="4" w:space="0"/>
              <w:right w:val="single" w:color="auto" w:sz="12" w:space="0"/>
            </w:tcBorders>
            <w:vAlign w:val="center"/>
          </w:tcPr>
          <w:p w14:paraId="473DA123">
            <w:pPr>
              <w:jc w:val="center"/>
              <w:rPr>
                <w:b/>
                <w:szCs w:val="21"/>
              </w:rPr>
            </w:pPr>
            <w:r>
              <w:rPr>
                <w:rFonts w:hint="eastAsia" w:ascii="宋体" w:hAnsi="宋体"/>
                <w:szCs w:val="21"/>
              </w:rPr>
              <w:t>□</w:t>
            </w:r>
            <w:r>
              <w:rPr>
                <w:rFonts w:hint="eastAsia" w:ascii="宋体"/>
                <w:szCs w:val="21"/>
              </w:rPr>
              <w:t>是</w:t>
            </w:r>
            <w:r>
              <w:rPr>
                <w:rFonts w:hint="eastAsia" w:ascii="宋体" w:hAnsi="宋体"/>
                <w:szCs w:val="21"/>
              </w:rPr>
              <w:t>□</w:t>
            </w:r>
            <w:r>
              <w:rPr>
                <w:rFonts w:hint="eastAsia" w:ascii="宋体"/>
                <w:szCs w:val="21"/>
              </w:rPr>
              <w:t>否</w:t>
            </w:r>
          </w:p>
        </w:tc>
      </w:tr>
      <w:tr w14:paraId="25EE1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vMerge w:val="restart"/>
            <w:tcBorders>
              <w:left w:val="single" w:color="auto" w:sz="12" w:space="0"/>
            </w:tcBorders>
            <w:vAlign w:val="center"/>
          </w:tcPr>
          <w:p w14:paraId="2C7FD18A">
            <w:pPr>
              <w:jc w:val="center"/>
              <w:rPr>
                <w:b/>
                <w:sz w:val="32"/>
                <w:szCs w:val="32"/>
              </w:rPr>
            </w:pPr>
            <w:r>
              <w:rPr>
                <w:rFonts w:hint="eastAsia"/>
                <w:b/>
              </w:rPr>
              <w:t>专利1</w:t>
            </w:r>
          </w:p>
        </w:tc>
        <w:tc>
          <w:tcPr>
            <w:tcW w:w="1984" w:type="dxa"/>
            <w:vAlign w:val="center"/>
          </w:tcPr>
          <w:p w14:paraId="3E965B0C">
            <w:pPr>
              <w:jc w:val="center"/>
              <w:rPr>
                <w:b/>
                <w:sz w:val="32"/>
                <w:szCs w:val="32"/>
              </w:rPr>
            </w:pPr>
            <w:r>
              <w:rPr>
                <w:rFonts w:hint="eastAsia"/>
                <w:b/>
              </w:rPr>
              <w:t>申请号</w:t>
            </w:r>
          </w:p>
        </w:tc>
        <w:tc>
          <w:tcPr>
            <w:tcW w:w="6394" w:type="dxa"/>
            <w:gridSpan w:val="3"/>
            <w:tcBorders>
              <w:right w:val="single" w:color="auto" w:sz="12" w:space="0"/>
            </w:tcBorders>
            <w:vAlign w:val="center"/>
          </w:tcPr>
          <w:p w14:paraId="292FB2E1">
            <w:pPr>
              <w:jc w:val="center"/>
              <w:rPr>
                <w:b/>
                <w:sz w:val="32"/>
                <w:szCs w:val="32"/>
              </w:rPr>
            </w:pPr>
          </w:p>
        </w:tc>
      </w:tr>
      <w:tr w14:paraId="5EE00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vMerge w:val="continue"/>
            <w:tcBorders>
              <w:left w:val="single" w:color="auto" w:sz="12" w:space="0"/>
            </w:tcBorders>
            <w:vAlign w:val="center"/>
          </w:tcPr>
          <w:p w14:paraId="3A96A64F">
            <w:pPr>
              <w:jc w:val="center"/>
              <w:rPr>
                <w:b/>
                <w:sz w:val="32"/>
                <w:szCs w:val="32"/>
              </w:rPr>
            </w:pPr>
          </w:p>
        </w:tc>
        <w:tc>
          <w:tcPr>
            <w:tcW w:w="1984" w:type="dxa"/>
            <w:tcBorders>
              <w:right w:val="single" w:color="auto" w:sz="4" w:space="0"/>
            </w:tcBorders>
            <w:vAlign w:val="center"/>
          </w:tcPr>
          <w:p w14:paraId="4076E750">
            <w:pPr>
              <w:jc w:val="center"/>
              <w:rPr>
                <w:b/>
                <w:sz w:val="32"/>
                <w:szCs w:val="32"/>
              </w:rPr>
            </w:pPr>
            <w:r>
              <w:rPr>
                <w:rFonts w:hint="eastAsia"/>
                <w:b/>
              </w:rPr>
              <w:t>申请日</w:t>
            </w:r>
          </w:p>
        </w:tc>
        <w:tc>
          <w:tcPr>
            <w:tcW w:w="6394" w:type="dxa"/>
            <w:gridSpan w:val="3"/>
            <w:tcBorders>
              <w:left w:val="single" w:color="auto" w:sz="4" w:space="0"/>
              <w:right w:val="single" w:color="auto" w:sz="12" w:space="0"/>
            </w:tcBorders>
            <w:vAlign w:val="center"/>
          </w:tcPr>
          <w:p w14:paraId="2C94ADE6">
            <w:pPr>
              <w:jc w:val="center"/>
              <w:rPr>
                <w:b/>
                <w:sz w:val="32"/>
                <w:szCs w:val="32"/>
              </w:rPr>
            </w:pPr>
          </w:p>
        </w:tc>
      </w:tr>
      <w:tr w14:paraId="50D35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vMerge w:val="continue"/>
            <w:tcBorders>
              <w:left w:val="single" w:color="auto" w:sz="12" w:space="0"/>
            </w:tcBorders>
            <w:vAlign w:val="center"/>
          </w:tcPr>
          <w:p w14:paraId="54B0E570">
            <w:pPr>
              <w:jc w:val="center"/>
              <w:rPr>
                <w:b/>
                <w:sz w:val="32"/>
                <w:szCs w:val="32"/>
              </w:rPr>
            </w:pPr>
          </w:p>
        </w:tc>
        <w:tc>
          <w:tcPr>
            <w:tcW w:w="1984" w:type="dxa"/>
            <w:tcBorders>
              <w:right w:val="single" w:color="auto" w:sz="4" w:space="0"/>
            </w:tcBorders>
            <w:vAlign w:val="center"/>
          </w:tcPr>
          <w:p w14:paraId="215ED6FA">
            <w:pPr>
              <w:jc w:val="center"/>
              <w:rPr>
                <w:b/>
                <w:sz w:val="32"/>
                <w:szCs w:val="32"/>
              </w:rPr>
            </w:pPr>
            <w:r>
              <w:rPr>
                <w:rFonts w:hint="eastAsia"/>
                <w:b/>
              </w:rPr>
              <w:t>发明名称</w:t>
            </w:r>
          </w:p>
        </w:tc>
        <w:tc>
          <w:tcPr>
            <w:tcW w:w="6394" w:type="dxa"/>
            <w:gridSpan w:val="3"/>
            <w:tcBorders>
              <w:left w:val="single" w:color="auto" w:sz="4" w:space="0"/>
              <w:right w:val="single" w:color="auto" w:sz="12" w:space="0"/>
            </w:tcBorders>
            <w:vAlign w:val="center"/>
          </w:tcPr>
          <w:p w14:paraId="4E69EDC4">
            <w:pPr>
              <w:jc w:val="center"/>
              <w:rPr>
                <w:b/>
                <w:sz w:val="32"/>
                <w:szCs w:val="32"/>
              </w:rPr>
            </w:pPr>
          </w:p>
        </w:tc>
      </w:tr>
      <w:tr w14:paraId="10D0E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vMerge w:val="continue"/>
            <w:tcBorders>
              <w:left w:val="single" w:color="auto" w:sz="12" w:space="0"/>
            </w:tcBorders>
            <w:vAlign w:val="center"/>
          </w:tcPr>
          <w:p w14:paraId="56443E90">
            <w:pPr>
              <w:jc w:val="center"/>
              <w:rPr>
                <w:b/>
              </w:rPr>
            </w:pPr>
          </w:p>
        </w:tc>
        <w:tc>
          <w:tcPr>
            <w:tcW w:w="1984" w:type="dxa"/>
            <w:tcBorders>
              <w:right w:val="single" w:color="auto" w:sz="4" w:space="0"/>
            </w:tcBorders>
            <w:vAlign w:val="center"/>
          </w:tcPr>
          <w:p w14:paraId="132103E4">
            <w:pPr>
              <w:jc w:val="center"/>
              <w:rPr>
                <w:b/>
              </w:rPr>
            </w:pPr>
            <w:r>
              <w:rPr>
                <w:rFonts w:hint="eastAsia"/>
                <w:b/>
              </w:rPr>
              <w:t>申请状态</w:t>
            </w:r>
          </w:p>
        </w:tc>
        <w:tc>
          <w:tcPr>
            <w:tcW w:w="6394" w:type="dxa"/>
            <w:gridSpan w:val="3"/>
            <w:tcBorders>
              <w:left w:val="single" w:color="auto" w:sz="4" w:space="0"/>
              <w:right w:val="single" w:color="auto" w:sz="12" w:space="0"/>
            </w:tcBorders>
            <w:vAlign w:val="center"/>
          </w:tcPr>
          <w:p w14:paraId="749EF2AE">
            <w:pPr>
              <w:jc w:val="center"/>
              <w:rPr>
                <w:rFonts w:ascii="宋体" w:hAnsi="宋体"/>
                <w:b/>
              </w:rPr>
            </w:pPr>
          </w:p>
        </w:tc>
      </w:tr>
      <w:tr w14:paraId="36FF8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vMerge w:val="continue"/>
            <w:tcBorders>
              <w:left w:val="single" w:color="auto" w:sz="12" w:space="0"/>
            </w:tcBorders>
            <w:vAlign w:val="center"/>
          </w:tcPr>
          <w:p w14:paraId="394F4305">
            <w:pPr>
              <w:jc w:val="center"/>
              <w:rPr>
                <w:b/>
              </w:rPr>
            </w:pPr>
          </w:p>
        </w:tc>
        <w:tc>
          <w:tcPr>
            <w:tcW w:w="1984" w:type="dxa"/>
            <w:tcBorders>
              <w:right w:val="single" w:color="auto" w:sz="4" w:space="0"/>
            </w:tcBorders>
            <w:vAlign w:val="center"/>
          </w:tcPr>
          <w:p w14:paraId="30CADEE6">
            <w:pPr>
              <w:jc w:val="center"/>
              <w:rPr>
                <w:rFonts w:ascii="宋体" w:hAnsi="宋体"/>
                <w:b/>
              </w:rPr>
            </w:pPr>
            <w:r>
              <w:rPr>
                <w:rFonts w:hint="eastAsia"/>
                <w:b/>
              </w:rPr>
              <w:t>发明人及排序</w:t>
            </w:r>
          </w:p>
        </w:tc>
        <w:tc>
          <w:tcPr>
            <w:tcW w:w="6394" w:type="dxa"/>
            <w:gridSpan w:val="3"/>
            <w:tcBorders>
              <w:left w:val="single" w:color="auto" w:sz="4" w:space="0"/>
              <w:right w:val="single" w:color="auto" w:sz="12" w:space="0"/>
            </w:tcBorders>
            <w:vAlign w:val="center"/>
          </w:tcPr>
          <w:p w14:paraId="71D5ED5A">
            <w:pPr>
              <w:jc w:val="center"/>
              <w:rPr>
                <w:rFonts w:ascii="宋体" w:hAnsi="宋体"/>
                <w:b/>
              </w:rPr>
            </w:pPr>
          </w:p>
        </w:tc>
      </w:tr>
      <w:tr w14:paraId="3CC92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vMerge w:val="restart"/>
            <w:tcBorders>
              <w:left w:val="single" w:color="auto" w:sz="12" w:space="0"/>
            </w:tcBorders>
            <w:vAlign w:val="center"/>
          </w:tcPr>
          <w:p w14:paraId="02F8EED4">
            <w:pPr>
              <w:jc w:val="center"/>
              <w:rPr>
                <w:b/>
              </w:rPr>
            </w:pPr>
            <w:r>
              <w:rPr>
                <w:rFonts w:hint="eastAsia"/>
                <w:b/>
              </w:rPr>
              <w:t>专利</w:t>
            </w:r>
            <w:r>
              <w:rPr>
                <w:b/>
              </w:rPr>
              <w:t>2</w:t>
            </w:r>
          </w:p>
          <w:p w14:paraId="22EEFD67">
            <w:pPr>
              <w:jc w:val="center"/>
              <w:rPr>
                <w:b/>
              </w:rPr>
            </w:pPr>
          </w:p>
        </w:tc>
        <w:tc>
          <w:tcPr>
            <w:tcW w:w="1984" w:type="dxa"/>
            <w:tcBorders>
              <w:right w:val="single" w:color="auto" w:sz="4" w:space="0"/>
            </w:tcBorders>
            <w:vAlign w:val="center"/>
          </w:tcPr>
          <w:p w14:paraId="457C2FB6">
            <w:pPr>
              <w:jc w:val="center"/>
              <w:rPr>
                <w:rFonts w:ascii="宋体" w:hAnsi="宋体"/>
                <w:b/>
              </w:rPr>
            </w:pPr>
            <w:r>
              <w:rPr>
                <w:rFonts w:hint="eastAsia"/>
                <w:b/>
              </w:rPr>
              <w:t>申请号</w:t>
            </w:r>
          </w:p>
        </w:tc>
        <w:tc>
          <w:tcPr>
            <w:tcW w:w="6394" w:type="dxa"/>
            <w:gridSpan w:val="3"/>
            <w:tcBorders>
              <w:left w:val="single" w:color="auto" w:sz="4" w:space="0"/>
              <w:right w:val="single" w:color="auto" w:sz="12" w:space="0"/>
            </w:tcBorders>
            <w:vAlign w:val="center"/>
          </w:tcPr>
          <w:p w14:paraId="483F3B0C">
            <w:pPr>
              <w:jc w:val="center"/>
              <w:rPr>
                <w:rFonts w:ascii="宋体" w:hAnsi="宋体"/>
                <w:b/>
              </w:rPr>
            </w:pPr>
          </w:p>
        </w:tc>
      </w:tr>
      <w:tr w14:paraId="0BF44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vMerge w:val="continue"/>
            <w:tcBorders>
              <w:left w:val="single" w:color="auto" w:sz="12" w:space="0"/>
            </w:tcBorders>
            <w:vAlign w:val="center"/>
          </w:tcPr>
          <w:p w14:paraId="0B921C6F">
            <w:pPr>
              <w:jc w:val="center"/>
              <w:rPr>
                <w:b/>
              </w:rPr>
            </w:pPr>
          </w:p>
        </w:tc>
        <w:tc>
          <w:tcPr>
            <w:tcW w:w="1984" w:type="dxa"/>
            <w:tcBorders>
              <w:right w:val="single" w:color="auto" w:sz="4" w:space="0"/>
            </w:tcBorders>
            <w:vAlign w:val="center"/>
          </w:tcPr>
          <w:p w14:paraId="7F597848">
            <w:pPr>
              <w:jc w:val="center"/>
              <w:rPr>
                <w:rFonts w:ascii="宋体" w:hAnsi="宋体"/>
                <w:b/>
              </w:rPr>
            </w:pPr>
            <w:r>
              <w:rPr>
                <w:rFonts w:hint="eastAsia"/>
                <w:b/>
              </w:rPr>
              <w:t>申请日</w:t>
            </w:r>
          </w:p>
        </w:tc>
        <w:tc>
          <w:tcPr>
            <w:tcW w:w="6394" w:type="dxa"/>
            <w:gridSpan w:val="3"/>
            <w:tcBorders>
              <w:left w:val="single" w:color="auto" w:sz="4" w:space="0"/>
              <w:right w:val="single" w:color="auto" w:sz="12" w:space="0"/>
            </w:tcBorders>
            <w:vAlign w:val="center"/>
          </w:tcPr>
          <w:p w14:paraId="26685792">
            <w:pPr>
              <w:jc w:val="center"/>
              <w:rPr>
                <w:rFonts w:ascii="宋体" w:hAnsi="宋体"/>
                <w:b/>
              </w:rPr>
            </w:pPr>
          </w:p>
        </w:tc>
      </w:tr>
      <w:tr w14:paraId="17DDC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vMerge w:val="continue"/>
            <w:tcBorders>
              <w:left w:val="single" w:color="auto" w:sz="12" w:space="0"/>
            </w:tcBorders>
            <w:vAlign w:val="center"/>
          </w:tcPr>
          <w:p w14:paraId="357302B9">
            <w:pPr>
              <w:jc w:val="center"/>
              <w:rPr>
                <w:b/>
              </w:rPr>
            </w:pPr>
          </w:p>
        </w:tc>
        <w:tc>
          <w:tcPr>
            <w:tcW w:w="1984" w:type="dxa"/>
            <w:tcBorders>
              <w:right w:val="single" w:color="auto" w:sz="4" w:space="0"/>
            </w:tcBorders>
            <w:vAlign w:val="center"/>
          </w:tcPr>
          <w:p w14:paraId="183C5418">
            <w:pPr>
              <w:jc w:val="center"/>
              <w:rPr>
                <w:rFonts w:ascii="宋体" w:hAnsi="宋体"/>
                <w:b/>
              </w:rPr>
            </w:pPr>
            <w:r>
              <w:rPr>
                <w:rFonts w:hint="eastAsia"/>
                <w:b/>
              </w:rPr>
              <w:t>发明名称</w:t>
            </w:r>
          </w:p>
        </w:tc>
        <w:tc>
          <w:tcPr>
            <w:tcW w:w="6394" w:type="dxa"/>
            <w:gridSpan w:val="3"/>
            <w:tcBorders>
              <w:left w:val="single" w:color="auto" w:sz="4" w:space="0"/>
              <w:right w:val="single" w:color="auto" w:sz="12" w:space="0"/>
            </w:tcBorders>
            <w:vAlign w:val="center"/>
          </w:tcPr>
          <w:p w14:paraId="5D72CAE0">
            <w:pPr>
              <w:jc w:val="center"/>
              <w:rPr>
                <w:rFonts w:ascii="宋体" w:hAnsi="宋体"/>
                <w:b/>
              </w:rPr>
            </w:pPr>
          </w:p>
        </w:tc>
      </w:tr>
      <w:tr w14:paraId="512AD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vMerge w:val="continue"/>
            <w:tcBorders>
              <w:left w:val="single" w:color="auto" w:sz="12" w:space="0"/>
            </w:tcBorders>
            <w:vAlign w:val="center"/>
          </w:tcPr>
          <w:p w14:paraId="32758FE5">
            <w:pPr>
              <w:jc w:val="center"/>
              <w:rPr>
                <w:b/>
              </w:rPr>
            </w:pPr>
          </w:p>
        </w:tc>
        <w:tc>
          <w:tcPr>
            <w:tcW w:w="1984" w:type="dxa"/>
            <w:tcBorders>
              <w:right w:val="single" w:color="auto" w:sz="4" w:space="0"/>
            </w:tcBorders>
            <w:vAlign w:val="center"/>
          </w:tcPr>
          <w:p w14:paraId="631E1E2E">
            <w:pPr>
              <w:jc w:val="center"/>
              <w:rPr>
                <w:rFonts w:ascii="宋体" w:hAnsi="宋体"/>
                <w:b/>
              </w:rPr>
            </w:pPr>
            <w:r>
              <w:rPr>
                <w:rFonts w:hint="eastAsia"/>
                <w:b/>
              </w:rPr>
              <w:t>申请状态</w:t>
            </w:r>
          </w:p>
        </w:tc>
        <w:tc>
          <w:tcPr>
            <w:tcW w:w="6394" w:type="dxa"/>
            <w:gridSpan w:val="3"/>
            <w:tcBorders>
              <w:left w:val="single" w:color="auto" w:sz="4" w:space="0"/>
              <w:right w:val="single" w:color="auto" w:sz="12" w:space="0"/>
            </w:tcBorders>
            <w:vAlign w:val="center"/>
          </w:tcPr>
          <w:p w14:paraId="1578AA53">
            <w:pPr>
              <w:jc w:val="center"/>
              <w:rPr>
                <w:rFonts w:ascii="宋体" w:hAnsi="宋体"/>
                <w:b/>
              </w:rPr>
            </w:pPr>
          </w:p>
        </w:tc>
      </w:tr>
      <w:tr w14:paraId="427ED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vMerge w:val="continue"/>
            <w:tcBorders>
              <w:left w:val="single" w:color="auto" w:sz="12" w:space="0"/>
            </w:tcBorders>
            <w:vAlign w:val="center"/>
          </w:tcPr>
          <w:p w14:paraId="746AB229">
            <w:pPr>
              <w:jc w:val="center"/>
              <w:rPr>
                <w:b/>
              </w:rPr>
            </w:pPr>
          </w:p>
        </w:tc>
        <w:tc>
          <w:tcPr>
            <w:tcW w:w="1984" w:type="dxa"/>
            <w:tcBorders>
              <w:right w:val="single" w:color="auto" w:sz="4" w:space="0"/>
            </w:tcBorders>
            <w:vAlign w:val="center"/>
          </w:tcPr>
          <w:p w14:paraId="3C41B9F8">
            <w:pPr>
              <w:jc w:val="center"/>
              <w:rPr>
                <w:b/>
              </w:rPr>
            </w:pPr>
            <w:r>
              <w:rPr>
                <w:rFonts w:hint="eastAsia"/>
                <w:b/>
              </w:rPr>
              <w:t>发明人及排序</w:t>
            </w:r>
          </w:p>
        </w:tc>
        <w:tc>
          <w:tcPr>
            <w:tcW w:w="6394" w:type="dxa"/>
            <w:gridSpan w:val="3"/>
            <w:tcBorders>
              <w:left w:val="single" w:color="auto" w:sz="4" w:space="0"/>
              <w:right w:val="single" w:color="auto" w:sz="12" w:space="0"/>
            </w:tcBorders>
            <w:vAlign w:val="center"/>
          </w:tcPr>
          <w:p w14:paraId="4088284D">
            <w:pPr>
              <w:jc w:val="center"/>
              <w:rPr>
                <w:rFonts w:ascii="宋体" w:hAnsi="宋体"/>
                <w:b/>
              </w:rPr>
            </w:pPr>
          </w:p>
        </w:tc>
      </w:tr>
      <w:tr w14:paraId="3E0C2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vMerge w:val="restart"/>
            <w:tcBorders>
              <w:left w:val="single" w:color="auto" w:sz="12" w:space="0"/>
            </w:tcBorders>
            <w:vAlign w:val="center"/>
          </w:tcPr>
          <w:p w14:paraId="1712DFCD">
            <w:pPr>
              <w:jc w:val="center"/>
              <w:rPr>
                <w:b/>
              </w:rPr>
            </w:pPr>
            <w:r>
              <w:rPr>
                <w:rFonts w:hint="eastAsia"/>
                <w:b/>
              </w:rPr>
              <w:t>专利</w:t>
            </w:r>
            <w:r>
              <w:rPr>
                <w:b/>
              </w:rPr>
              <w:t>3</w:t>
            </w:r>
          </w:p>
        </w:tc>
        <w:tc>
          <w:tcPr>
            <w:tcW w:w="1984" w:type="dxa"/>
            <w:tcBorders>
              <w:right w:val="single" w:color="auto" w:sz="4" w:space="0"/>
            </w:tcBorders>
            <w:vAlign w:val="center"/>
          </w:tcPr>
          <w:p w14:paraId="4A208341">
            <w:pPr>
              <w:jc w:val="center"/>
              <w:rPr>
                <w:rFonts w:ascii="宋体" w:hAnsi="宋体"/>
                <w:b/>
              </w:rPr>
            </w:pPr>
            <w:r>
              <w:rPr>
                <w:rFonts w:hint="eastAsia"/>
                <w:b/>
              </w:rPr>
              <w:t>申请号</w:t>
            </w:r>
          </w:p>
        </w:tc>
        <w:tc>
          <w:tcPr>
            <w:tcW w:w="6394" w:type="dxa"/>
            <w:gridSpan w:val="3"/>
            <w:tcBorders>
              <w:left w:val="single" w:color="auto" w:sz="4" w:space="0"/>
              <w:right w:val="single" w:color="auto" w:sz="12" w:space="0"/>
            </w:tcBorders>
            <w:vAlign w:val="center"/>
          </w:tcPr>
          <w:p w14:paraId="5C582EE7">
            <w:pPr>
              <w:jc w:val="center"/>
              <w:rPr>
                <w:rFonts w:ascii="宋体" w:hAnsi="宋体"/>
                <w:b/>
              </w:rPr>
            </w:pPr>
          </w:p>
        </w:tc>
      </w:tr>
      <w:tr w14:paraId="565F7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vMerge w:val="continue"/>
            <w:tcBorders>
              <w:left w:val="single" w:color="auto" w:sz="12" w:space="0"/>
            </w:tcBorders>
            <w:vAlign w:val="center"/>
          </w:tcPr>
          <w:p w14:paraId="738F254B">
            <w:pPr>
              <w:jc w:val="center"/>
              <w:rPr>
                <w:b/>
              </w:rPr>
            </w:pPr>
          </w:p>
        </w:tc>
        <w:tc>
          <w:tcPr>
            <w:tcW w:w="1984" w:type="dxa"/>
            <w:tcBorders>
              <w:right w:val="single" w:color="auto" w:sz="4" w:space="0"/>
            </w:tcBorders>
            <w:vAlign w:val="center"/>
          </w:tcPr>
          <w:p w14:paraId="5596A515">
            <w:pPr>
              <w:jc w:val="center"/>
              <w:rPr>
                <w:rFonts w:ascii="宋体" w:hAnsi="宋体"/>
                <w:b/>
              </w:rPr>
            </w:pPr>
            <w:r>
              <w:rPr>
                <w:rFonts w:hint="eastAsia"/>
                <w:b/>
              </w:rPr>
              <w:t>申请日</w:t>
            </w:r>
          </w:p>
        </w:tc>
        <w:tc>
          <w:tcPr>
            <w:tcW w:w="6394" w:type="dxa"/>
            <w:gridSpan w:val="3"/>
            <w:tcBorders>
              <w:left w:val="single" w:color="auto" w:sz="4" w:space="0"/>
              <w:right w:val="single" w:color="auto" w:sz="12" w:space="0"/>
            </w:tcBorders>
            <w:vAlign w:val="center"/>
          </w:tcPr>
          <w:p w14:paraId="0F47F3C5">
            <w:pPr>
              <w:jc w:val="center"/>
              <w:rPr>
                <w:rFonts w:ascii="宋体" w:hAnsi="宋体"/>
                <w:b/>
              </w:rPr>
            </w:pPr>
          </w:p>
        </w:tc>
      </w:tr>
      <w:tr w14:paraId="32B13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vMerge w:val="continue"/>
            <w:tcBorders>
              <w:left w:val="single" w:color="auto" w:sz="12" w:space="0"/>
            </w:tcBorders>
            <w:vAlign w:val="center"/>
          </w:tcPr>
          <w:p w14:paraId="277B2649">
            <w:pPr>
              <w:jc w:val="center"/>
              <w:rPr>
                <w:b/>
              </w:rPr>
            </w:pPr>
          </w:p>
        </w:tc>
        <w:tc>
          <w:tcPr>
            <w:tcW w:w="1984" w:type="dxa"/>
            <w:tcBorders>
              <w:right w:val="single" w:color="auto" w:sz="4" w:space="0"/>
            </w:tcBorders>
            <w:vAlign w:val="center"/>
          </w:tcPr>
          <w:p w14:paraId="3A7876DE">
            <w:pPr>
              <w:jc w:val="center"/>
              <w:rPr>
                <w:rFonts w:ascii="宋体" w:hAnsi="宋体"/>
                <w:b/>
              </w:rPr>
            </w:pPr>
            <w:r>
              <w:rPr>
                <w:rFonts w:hint="eastAsia"/>
                <w:b/>
              </w:rPr>
              <w:t>发明名称</w:t>
            </w:r>
          </w:p>
        </w:tc>
        <w:tc>
          <w:tcPr>
            <w:tcW w:w="6394" w:type="dxa"/>
            <w:gridSpan w:val="3"/>
            <w:tcBorders>
              <w:left w:val="single" w:color="auto" w:sz="4" w:space="0"/>
              <w:right w:val="single" w:color="auto" w:sz="12" w:space="0"/>
            </w:tcBorders>
            <w:vAlign w:val="center"/>
          </w:tcPr>
          <w:p w14:paraId="3A74ECE7">
            <w:pPr>
              <w:jc w:val="center"/>
              <w:rPr>
                <w:rFonts w:ascii="宋体" w:hAnsi="宋体"/>
                <w:b/>
              </w:rPr>
            </w:pPr>
          </w:p>
        </w:tc>
      </w:tr>
      <w:tr w14:paraId="6BF52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vMerge w:val="continue"/>
            <w:tcBorders>
              <w:left w:val="single" w:color="auto" w:sz="12" w:space="0"/>
            </w:tcBorders>
            <w:vAlign w:val="center"/>
          </w:tcPr>
          <w:p w14:paraId="53240AC2">
            <w:pPr>
              <w:jc w:val="center"/>
              <w:rPr>
                <w:b/>
              </w:rPr>
            </w:pPr>
          </w:p>
        </w:tc>
        <w:tc>
          <w:tcPr>
            <w:tcW w:w="1984" w:type="dxa"/>
            <w:tcBorders>
              <w:right w:val="single" w:color="auto" w:sz="4" w:space="0"/>
            </w:tcBorders>
            <w:vAlign w:val="center"/>
          </w:tcPr>
          <w:p w14:paraId="28BDA7DE">
            <w:pPr>
              <w:jc w:val="center"/>
              <w:rPr>
                <w:rFonts w:ascii="宋体" w:hAnsi="宋体"/>
                <w:b/>
              </w:rPr>
            </w:pPr>
            <w:r>
              <w:rPr>
                <w:rFonts w:hint="eastAsia"/>
                <w:b/>
              </w:rPr>
              <w:t>申请状态</w:t>
            </w:r>
          </w:p>
        </w:tc>
        <w:tc>
          <w:tcPr>
            <w:tcW w:w="6394" w:type="dxa"/>
            <w:gridSpan w:val="3"/>
            <w:tcBorders>
              <w:left w:val="single" w:color="auto" w:sz="4" w:space="0"/>
              <w:right w:val="single" w:color="auto" w:sz="12" w:space="0"/>
            </w:tcBorders>
            <w:vAlign w:val="center"/>
          </w:tcPr>
          <w:p w14:paraId="0EDDBF00">
            <w:pPr>
              <w:jc w:val="center"/>
              <w:rPr>
                <w:rFonts w:ascii="宋体" w:hAnsi="宋体"/>
                <w:b/>
              </w:rPr>
            </w:pPr>
          </w:p>
        </w:tc>
      </w:tr>
      <w:tr w14:paraId="06F71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vMerge w:val="continue"/>
            <w:tcBorders>
              <w:left w:val="single" w:color="auto" w:sz="12" w:space="0"/>
            </w:tcBorders>
            <w:vAlign w:val="center"/>
          </w:tcPr>
          <w:p w14:paraId="367A2054">
            <w:pPr>
              <w:jc w:val="center"/>
              <w:rPr>
                <w:b/>
              </w:rPr>
            </w:pPr>
          </w:p>
        </w:tc>
        <w:tc>
          <w:tcPr>
            <w:tcW w:w="1984" w:type="dxa"/>
            <w:tcBorders>
              <w:right w:val="single" w:color="auto" w:sz="4" w:space="0"/>
            </w:tcBorders>
            <w:vAlign w:val="center"/>
          </w:tcPr>
          <w:p w14:paraId="0636F6BC">
            <w:pPr>
              <w:jc w:val="center"/>
              <w:rPr>
                <w:b/>
              </w:rPr>
            </w:pPr>
            <w:r>
              <w:rPr>
                <w:rFonts w:hint="eastAsia"/>
                <w:b/>
              </w:rPr>
              <w:t>发明人及排序</w:t>
            </w:r>
          </w:p>
        </w:tc>
        <w:tc>
          <w:tcPr>
            <w:tcW w:w="6394" w:type="dxa"/>
            <w:gridSpan w:val="3"/>
            <w:tcBorders>
              <w:left w:val="single" w:color="auto" w:sz="4" w:space="0"/>
              <w:right w:val="single" w:color="auto" w:sz="12" w:space="0"/>
            </w:tcBorders>
            <w:vAlign w:val="center"/>
          </w:tcPr>
          <w:p w14:paraId="05A430F7">
            <w:pPr>
              <w:jc w:val="center"/>
              <w:rPr>
                <w:rFonts w:ascii="宋体" w:hAnsi="宋体"/>
                <w:b/>
              </w:rPr>
            </w:pPr>
          </w:p>
        </w:tc>
      </w:tr>
      <w:tr w14:paraId="540F9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vMerge w:val="restart"/>
            <w:tcBorders>
              <w:left w:val="single" w:color="auto" w:sz="12" w:space="0"/>
            </w:tcBorders>
            <w:vAlign w:val="center"/>
          </w:tcPr>
          <w:p w14:paraId="51158008">
            <w:pPr>
              <w:jc w:val="center"/>
              <w:rPr>
                <w:b/>
              </w:rPr>
            </w:pPr>
            <w:r>
              <w:rPr>
                <w:rFonts w:hint="eastAsia"/>
                <w:b/>
              </w:rPr>
              <w:t>专利</w:t>
            </w:r>
            <w:r>
              <w:rPr>
                <w:b/>
              </w:rPr>
              <w:t>……</w:t>
            </w:r>
          </w:p>
          <w:p w14:paraId="40DD8DCB">
            <w:pPr>
              <w:jc w:val="center"/>
              <w:rPr>
                <w:b/>
              </w:rPr>
            </w:pPr>
            <w:r>
              <w:rPr>
                <w:b/>
              </w:rPr>
              <w:t>(</w:t>
            </w:r>
            <w:r>
              <w:rPr>
                <w:rFonts w:hint="eastAsia"/>
                <w:b/>
              </w:rPr>
              <w:t>可加行</w:t>
            </w:r>
            <w:r>
              <w:rPr>
                <w:b/>
              </w:rPr>
              <w:t>)</w:t>
            </w:r>
          </w:p>
        </w:tc>
        <w:tc>
          <w:tcPr>
            <w:tcW w:w="1984" w:type="dxa"/>
            <w:tcBorders>
              <w:right w:val="single" w:color="auto" w:sz="4" w:space="0"/>
            </w:tcBorders>
            <w:vAlign w:val="center"/>
          </w:tcPr>
          <w:p w14:paraId="0E958B40">
            <w:pPr>
              <w:jc w:val="center"/>
              <w:rPr>
                <w:b/>
              </w:rPr>
            </w:pPr>
            <w:r>
              <w:rPr>
                <w:rFonts w:hint="eastAsia"/>
                <w:b/>
              </w:rPr>
              <w:t>申请号</w:t>
            </w:r>
          </w:p>
        </w:tc>
        <w:tc>
          <w:tcPr>
            <w:tcW w:w="6394" w:type="dxa"/>
            <w:gridSpan w:val="3"/>
            <w:tcBorders>
              <w:left w:val="single" w:color="auto" w:sz="4" w:space="0"/>
              <w:right w:val="single" w:color="auto" w:sz="12" w:space="0"/>
            </w:tcBorders>
            <w:vAlign w:val="center"/>
          </w:tcPr>
          <w:p w14:paraId="1A0BDC50">
            <w:pPr>
              <w:jc w:val="center"/>
              <w:rPr>
                <w:rFonts w:ascii="宋体" w:hAnsi="宋体"/>
                <w:b/>
              </w:rPr>
            </w:pPr>
          </w:p>
        </w:tc>
      </w:tr>
      <w:tr w14:paraId="1BE71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vMerge w:val="continue"/>
            <w:tcBorders>
              <w:left w:val="single" w:color="auto" w:sz="12" w:space="0"/>
            </w:tcBorders>
            <w:vAlign w:val="center"/>
          </w:tcPr>
          <w:p w14:paraId="7500D6CB">
            <w:pPr>
              <w:jc w:val="center"/>
              <w:rPr>
                <w:b/>
              </w:rPr>
            </w:pPr>
          </w:p>
        </w:tc>
        <w:tc>
          <w:tcPr>
            <w:tcW w:w="1984" w:type="dxa"/>
            <w:tcBorders>
              <w:right w:val="single" w:color="auto" w:sz="4" w:space="0"/>
            </w:tcBorders>
            <w:vAlign w:val="center"/>
          </w:tcPr>
          <w:p w14:paraId="3C3D2E85">
            <w:pPr>
              <w:jc w:val="center"/>
              <w:rPr>
                <w:b/>
              </w:rPr>
            </w:pPr>
            <w:r>
              <w:rPr>
                <w:rFonts w:hint="eastAsia"/>
                <w:b/>
              </w:rPr>
              <w:t>申请日</w:t>
            </w:r>
          </w:p>
        </w:tc>
        <w:tc>
          <w:tcPr>
            <w:tcW w:w="6394" w:type="dxa"/>
            <w:gridSpan w:val="3"/>
            <w:tcBorders>
              <w:left w:val="single" w:color="auto" w:sz="4" w:space="0"/>
              <w:right w:val="single" w:color="auto" w:sz="12" w:space="0"/>
            </w:tcBorders>
            <w:vAlign w:val="center"/>
          </w:tcPr>
          <w:p w14:paraId="122E7910">
            <w:pPr>
              <w:jc w:val="center"/>
              <w:rPr>
                <w:rFonts w:ascii="宋体" w:hAnsi="宋体"/>
                <w:b/>
              </w:rPr>
            </w:pPr>
          </w:p>
        </w:tc>
      </w:tr>
      <w:tr w14:paraId="03125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vMerge w:val="continue"/>
            <w:tcBorders>
              <w:left w:val="single" w:color="auto" w:sz="12" w:space="0"/>
            </w:tcBorders>
            <w:vAlign w:val="center"/>
          </w:tcPr>
          <w:p w14:paraId="0C9D01B8">
            <w:pPr>
              <w:jc w:val="center"/>
              <w:rPr>
                <w:b/>
              </w:rPr>
            </w:pPr>
          </w:p>
        </w:tc>
        <w:tc>
          <w:tcPr>
            <w:tcW w:w="1984" w:type="dxa"/>
            <w:tcBorders>
              <w:right w:val="single" w:color="auto" w:sz="4" w:space="0"/>
            </w:tcBorders>
            <w:vAlign w:val="center"/>
          </w:tcPr>
          <w:p w14:paraId="7E57A497">
            <w:pPr>
              <w:jc w:val="center"/>
              <w:rPr>
                <w:b/>
              </w:rPr>
            </w:pPr>
            <w:r>
              <w:rPr>
                <w:rFonts w:hint="eastAsia"/>
                <w:b/>
              </w:rPr>
              <w:t>发明名称</w:t>
            </w:r>
          </w:p>
        </w:tc>
        <w:tc>
          <w:tcPr>
            <w:tcW w:w="6394" w:type="dxa"/>
            <w:gridSpan w:val="3"/>
            <w:tcBorders>
              <w:left w:val="single" w:color="auto" w:sz="4" w:space="0"/>
              <w:right w:val="single" w:color="auto" w:sz="12" w:space="0"/>
            </w:tcBorders>
            <w:vAlign w:val="center"/>
          </w:tcPr>
          <w:p w14:paraId="03523044">
            <w:pPr>
              <w:jc w:val="center"/>
              <w:rPr>
                <w:rFonts w:ascii="宋体" w:hAnsi="宋体"/>
                <w:b/>
              </w:rPr>
            </w:pPr>
          </w:p>
        </w:tc>
      </w:tr>
      <w:tr w14:paraId="53420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exact"/>
          <w:jc w:val="center"/>
        </w:trPr>
        <w:tc>
          <w:tcPr>
            <w:tcW w:w="1545" w:type="dxa"/>
            <w:vMerge w:val="continue"/>
            <w:tcBorders>
              <w:left w:val="single" w:color="auto" w:sz="12" w:space="0"/>
            </w:tcBorders>
            <w:vAlign w:val="center"/>
          </w:tcPr>
          <w:p w14:paraId="7225AF85">
            <w:pPr>
              <w:jc w:val="center"/>
              <w:rPr>
                <w:b/>
              </w:rPr>
            </w:pPr>
          </w:p>
        </w:tc>
        <w:tc>
          <w:tcPr>
            <w:tcW w:w="1984" w:type="dxa"/>
            <w:tcBorders>
              <w:right w:val="single" w:color="auto" w:sz="4" w:space="0"/>
            </w:tcBorders>
            <w:vAlign w:val="center"/>
          </w:tcPr>
          <w:p w14:paraId="2ACB70CF">
            <w:pPr>
              <w:jc w:val="center"/>
              <w:rPr>
                <w:b/>
              </w:rPr>
            </w:pPr>
            <w:r>
              <w:rPr>
                <w:rFonts w:hint="eastAsia"/>
                <w:b/>
              </w:rPr>
              <w:t>申请状态</w:t>
            </w:r>
          </w:p>
        </w:tc>
        <w:tc>
          <w:tcPr>
            <w:tcW w:w="6394" w:type="dxa"/>
            <w:gridSpan w:val="3"/>
            <w:tcBorders>
              <w:left w:val="single" w:color="auto" w:sz="4" w:space="0"/>
              <w:right w:val="single" w:color="auto" w:sz="12" w:space="0"/>
            </w:tcBorders>
            <w:vAlign w:val="center"/>
          </w:tcPr>
          <w:p w14:paraId="59B36BF8">
            <w:pPr>
              <w:jc w:val="center"/>
              <w:rPr>
                <w:rFonts w:ascii="宋体" w:hAnsi="宋体"/>
                <w:b/>
              </w:rPr>
            </w:pPr>
          </w:p>
        </w:tc>
      </w:tr>
      <w:tr w14:paraId="2D7C6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exact"/>
          <w:jc w:val="center"/>
        </w:trPr>
        <w:tc>
          <w:tcPr>
            <w:tcW w:w="1545" w:type="dxa"/>
            <w:vMerge w:val="continue"/>
            <w:tcBorders>
              <w:left w:val="single" w:color="auto" w:sz="12" w:space="0"/>
            </w:tcBorders>
            <w:vAlign w:val="center"/>
          </w:tcPr>
          <w:p w14:paraId="2626A8E6">
            <w:pPr>
              <w:jc w:val="center"/>
              <w:rPr>
                <w:b/>
              </w:rPr>
            </w:pPr>
          </w:p>
        </w:tc>
        <w:tc>
          <w:tcPr>
            <w:tcW w:w="1984" w:type="dxa"/>
            <w:tcBorders>
              <w:right w:val="single" w:color="auto" w:sz="4" w:space="0"/>
            </w:tcBorders>
            <w:vAlign w:val="center"/>
          </w:tcPr>
          <w:p w14:paraId="342A37E7">
            <w:pPr>
              <w:jc w:val="center"/>
              <w:rPr>
                <w:b/>
              </w:rPr>
            </w:pPr>
            <w:r>
              <w:rPr>
                <w:rFonts w:hint="eastAsia"/>
                <w:b/>
              </w:rPr>
              <w:t>发明人及排序</w:t>
            </w:r>
          </w:p>
        </w:tc>
        <w:tc>
          <w:tcPr>
            <w:tcW w:w="6394" w:type="dxa"/>
            <w:gridSpan w:val="3"/>
            <w:tcBorders>
              <w:left w:val="single" w:color="auto" w:sz="4" w:space="0"/>
              <w:right w:val="single" w:color="auto" w:sz="12" w:space="0"/>
            </w:tcBorders>
            <w:vAlign w:val="center"/>
          </w:tcPr>
          <w:p w14:paraId="52AF632C">
            <w:pPr>
              <w:jc w:val="center"/>
              <w:rPr>
                <w:rFonts w:ascii="宋体" w:hAnsi="宋体"/>
                <w:b/>
              </w:rPr>
            </w:pPr>
          </w:p>
        </w:tc>
      </w:tr>
      <w:tr w14:paraId="0220B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tcBorders>
              <w:left w:val="single" w:color="auto" w:sz="12" w:space="0"/>
            </w:tcBorders>
            <w:vAlign w:val="center"/>
          </w:tcPr>
          <w:p w14:paraId="18D6D7F0">
            <w:pPr>
              <w:jc w:val="center"/>
              <w:rPr>
                <w:b/>
                <w:sz w:val="32"/>
                <w:szCs w:val="32"/>
              </w:rPr>
            </w:pPr>
            <w:r>
              <w:rPr>
                <w:rFonts w:hint="eastAsia"/>
                <w:b/>
              </w:rPr>
              <w:t>负责人</w:t>
            </w:r>
          </w:p>
        </w:tc>
        <w:tc>
          <w:tcPr>
            <w:tcW w:w="1984" w:type="dxa"/>
            <w:vAlign w:val="center"/>
          </w:tcPr>
          <w:p w14:paraId="0526DF38">
            <w:pPr>
              <w:jc w:val="center"/>
              <w:rPr>
                <w:b/>
                <w:sz w:val="32"/>
                <w:szCs w:val="32"/>
              </w:rPr>
            </w:pPr>
          </w:p>
        </w:tc>
        <w:tc>
          <w:tcPr>
            <w:tcW w:w="3748" w:type="dxa"/>
            <w:gridSpan w:val="2"/>
            <w:vAlign w:val="center"/>
          </w:tcPr>
          <w:p w14:paraId="3F4E1054">
            <w:pPr>
              <w:jc w:val="center"/>
              <w:rPr>
                <w:b/>
                <w:sz w:val="32"/>
                <w:szCs w:val="32"/>
              </w:rPr>
            </w:pPr>
            <w:r>
              <w:rPr>
                <w:rFonts w:hint="eastAsia"/>
                <w:b/>
              </w:rPr>
              <w:t>代理机构</w:t>
            </w:r>
          </w:p>
        </w:tc>
        <w:tc>
          <w:tcPr>
            <w:tcW w:w="2646" w:type="dxa"/>
            <w:tcBorders>
              <w:right w:val="single" w:color="auto" w:sz="12" w:space="0"/>
            </w:tcBorders>
            <w:vAlign w:val="center"/>
          </w:tcPr>
          <w:p w14:paraId="30D54E11">
            <w:pPr>
              <w:jc w:val="center"/>
              <w:rPr>
                <w:b/>
                <w:sz w:val="32"/>
                <w:szCs w:val="32"/>
              </w:rPr>
            </w:pPr>
          </w:p>
        </w:tc>
      </w:tr>
      <w:tr w14:paraId="627D9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tcBorders>
              <w:left w:val="single" w:color="auto" w:sz="12" w:space="0"/>
            </w:tcBorders>
            <w:vAlign w:val="center"/>
          </w:tcPr>
          <w:p w14:paraId="3D01F551">
            <w:pPr>
              <w:jc w:val="center"/>
              <w:rPr>
                <w:b/>
                <w:sz w:val="32"/>
                <w:szCs w:val="32"/>
              </w:rPr>
            </w:pPr>
            <w:r>
              <w:rPr>
                <w:rFonts w:hint="eastAsia"/>
                <w:b/>
              </w:rPr>
              <w:t>联系人</w:t>
            </w:r>
          </w:p>
        </w:tc>
        <w:tc>
          <w:tcPr>
            <w:tcW w:w="1984" w:type="dxa"/>
            <w:vAlign w:val="center"/>
          </w:tcPr>
          <w:p w14:paraId="0F2CEA7D">
            <w:pPr>
              <w:jc w:val="center"/>
              <w:rPr>
                <w:b/>
                <w:sz w:val="32"/>
                <w:szCs w:val="32"/>
              </w:rPr>
            </w:pPr>
          </w:p>
        </w:tc>
        <w:tc>
          <w:tcPr>
            <w:tcW w:w="3748" w:type="dxa"/>
            <w:gridSpan w:val="2"/>
            <w:vAlign w:val="center"/>
          </w:tcPr>
          <w:p w14:paraId="492C8185">
            <w:pPr>
              <w:jc w:val="center"/>
              <w:rPr>
                <w:b/>
                <w:sz w:val="32"/>
                <w:szCs w:val="32"/>
              </w:rPr>
            </w:pPr>
            <w:r>
              <w:rPr>
                <w:rFonts w:hint="eastAsia"/>
                <w:b/>
              </w:rPr>
              <w:t>联系人电话</w:t>
            </w:r>
          </w:p>
        </w:tc>
        <w:tc>
          <w:tcPr>
            <w:tcW w:w="2646" w:type="dxa"/>
            <w:tcBorders>
              <w:right w:val="single" w:color="auto" w:sz="12" w:space="0"/>
            </w:tcBorders>
            <w:vAlign w:val="center"/>
          </w:tcPr>
          <w:p w14:paraId="4B71A96D">
            <w:pPr>
              <w:jc w:val="center"/>
              <w:rPr>
                <w:b/>
                <w:sz w:val="32"/>
                <w:szCs w:val="32"/>
              </w:rPr>
            </w:pPr>
          </w:p>
        </w:tc>
      </w:tr>
      <w:tr w14:paraId="645F3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tcBorders>
              <w:left w:val="single" w:color="auto" w:sz="12" w:space="0"/>
            </w:tcBorders>
            <w:vAlign w:val="center"/>
          </w:tcPr>
          <w:p w14:paraId="0783550D">
            <w:pPr>
              <w:jc w:val="center"/>
              <w:rPr>
                <w:b/>
                <w:sz w:val="32"/>
                <w:szCs w:val="32"/>
              </w:rPr>
            </w:pPr>
            <w:r>
              <w:rPr>
                <w:rFonts w:hint="eastAsia"/>
                <w:b/>
              </w:rPr>
              <w:t>发明人及排序</w:t>
            </w:r>
          </w:p>
        </w:tc>
        <w:tc>
          <w:tcPr>
            <w:tcW w:w="8378" w:type="dxa"/>
            <w:gridSpan w:val="4"/>
            <w:tcBorders>
              <w:right w:val="single" w:color="auto" w:sz="12" w:space="0"/>
            </w:tcBorders>
            <w:vAlign w:val="center"/>
          </w:tcPr>
          <w:p w14:paraId="546290F0">
            <w:pPr>
              <w:jc w:val="center"/>
              <w:rPr>
                <w:b/>
                <w:sz w:val="32"/>
                <w:szCs w:val="32"/>
              </w:rPr>
            </w:pPr>
          </w:p>
        </w:tc>
      </w:tr>
      <w:tr w14:paraId="3248D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8" w:hRule="atLeast"/>
          <w:jc w:val="center"/>
        </w:trPr>
        <w:tc>
          <w:tcPr>
            <w:tcW w:w="9923" w:type="dxa"/>
            <w:gridSpan w:val="5"/>
            <w:tcBorders>
              <w:left w:val="single" w:color="auto" w:sz="12" w:space="0"/>
              <w:right w:val="single" w:color="auto" w:sz="12" w:space="0"/>
            </w:tcBorders>
            <w:vAlign w:val="center"/>
          </w:tcPr>
          <w:p w14:paraId="32D020B4">
            <w:pPr>
              <w:rPr>
                <w:b/>
              </w:rPr>
            </w:pPr>
            <w:r>
              <w:rPr>
                <w:rFonts w:hint="eastAsia"/>
                <w:b/>
              </w:rPr>
              <w:t>专利负责人意见:</w:t>
            </w:r>
          </w:p>
          <w:p w14:paraId="758371F4">
            <w:pPr>
              <w:rPr>
                <w:rFonts w:ascii="宋体"/>
                <w:szCs w:val="21"/>
              </w:rPr>
            </w:pPr>
          </w:p>
          <w:p w14:paraId="4EB7924E">
            <w:pPr>
              <w:rPr>
                <w:rFonts w:ascii="宋体"/>
                <w:szCs w:val="21"/>
              </w:rPr>
            </w:pPr>
          </w:p>
          <w:p w14:paraId="73748D21">
            <w:pPr>
              <w:rPr>
                <w:rFonts w:ascii="宋体"/>
                <w:szCs w:val="21"/>
              </w:rPr>
            </w:pPr>
          </w:p>
          <w:p w14:paraId="5957202D">
            <w:pPr>
              <w:rPr>
                <w:rFonts w:ascii="宋体"/>
                <w:szCs w:val="21"/>
              </w:rPr>
            </w:pPr>
          </w:p>
          <w:p w14:paraId="7E7A3B7B">
            <w:pPr>
              <w:jc w:val="center"/>
              <w:rPr>
                <w:rFonts w:ascii="宋体"/>
                <w:szCs w:val="21"/>
              </w:rPr>
            </w:pPr>
            <w:r>
              <w:rPr>
                <w:rFonts w:hint="eastAsia" w:ascii="宋体"/>
                <w:szCs w:val="21"/>
              </w:rPr>
              <w:t>专利负责人：年月日</w:t>
            </w:r>
          </w:p>
        </w:tc>
      </w:tr>
      <w:tr w14:paraId="05C27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2" w:hRule="atLeast"/>
          <w:jc w:val="center"/>
        </w:trPr>
        <w:tc>
          <w:tcPr>
            <w:tcW w:w="9923" w:type="dxa"/>
            <w:gridSpan w:val="5"/>
            <w:tcBorders>
              <w:left w:val="single" w:color="auto" w:sz="12" w:space="0"/>
              <w:right w:val="single" w:color="auto" w:sz="12" w:space="0"/>
            </w:tcBorders>
            <w:vAlign w:val="center"/>
          </w:tcPr>
          <w:p w14:paraId="2F304DE7">
            <w:pPr>
              <w:rPr>
                <w:b/>
              </w:rPr>
            </w:pPr>
            <w:r>
              <w:rPr>
                <w:rFonts w:hint="eastAsia"/>
                <w:b/>
              </w:rPr>
              <w:t>学院意见：</w:t>
            </w:r>
          </w:p>
          <w:p w14:paraId="6B295D33">
            <w:pPr>
              <w:rPr>
                <w:b/>
              </w:rPr>
            </w:pPr>
          </w:p>
          <w:p w14:paraId="2CE955E7">
            <w:pPr>
              <w:rPr>
                <w:b/>
              </w:rPr>
            </w:pPr>
          </w:p>
          <w:p w14:paraId="0E9159CF">
            <w:pPr>
              <w:rPr>
                <w:b/>
              </w:rPr>
            </w:pPr>
          </w:p>
          <w:p w14:paraId="792F1A56">
            <w:pPr>
              <w:ind w:firstLine="3150" w:firstLineChars="1500"/>
              <w:rPr>
                <w:rFonts w:ascii="宋体"/>
                <w:szCs w:val="21"/>
              </w:rPr>
            </w:pPr>
            <w:r>
              <w:rPr>
                <w:rFonts w:hint="eastAsia" w:ascii="宋体" w:hAnsi="宋体"/>
                <w:szCs w:val="21"/>
              </w:rPr>
              <w:t>□</w:t>
            </w:r>
            <w:r>
              <w:rPr>
                <w:rFonts w:hint="eastAsia" w:ascii="宋体"/>
                <w:szCs w:val="21"/>
              </w:rPr>
              <w:t>同意</w:t>
            </w:r>
            <w:r>
              <w:rPr>
                <w:rFonts w:hint="eastAsia" w:ascii="宋体" w:hAnsi="宋体"/>
                <w:szCs w:val="21"/>
              </w:rPr>
              <w:t>□</w:t>
            </w:r>
            <w:r>
              <w:rPr>
                <w:rFonts w:hint="eastAsia" w:ascii="宋体"/>
                <w:szCs w:val="21"/>
              </w:rPr>
              <w:t>不同意</w:t>
            </w:r>
          </w:p>
          <w:p w14:paraId="1F1241AA">
            <w:pPr>
              <w:rPr>
                <w:rFonts w:ascii="宋体"/>
                <w:szCs w:val="21"/>
              </w:rPr>
            </w:pPr>
          </w:p>
          <w:p w14:paraId="1A6DEA4E">
            <w:pPr>
              <w:jc w:val="center"/>
              <w:rPr>
                <w:rFonts w:ascii="宋体" w:hAnsi="宋体"/>
                <w:szCs w:val="21"/>
              </w:rPr>
            </w:pPr>
            <w:r>
              <w:rPr>
                <w:rFonts w:hint="eastAsia" w:ascii="宋体" w:hAnsi="宋体"/>
                <w:szCs w:val="21"/>
              </w:rPr>
              <w:t>负责人：年月日</w:t>
            </w:r>
          </w:p>
        </w:tc>
      </w:tr>
      <w:tr w14:paraId="1E952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9" w:hRule="atLeast"/>
          <w:jc w:val="center"/>
        </w:trPr>
        <w:tc>
          <w:tcPr>
            <w:tcW w:w="9923" w:type="dxa"/>
            <w:gridSpan w:val="5"/>
            <w:tcBorders>
              <w:left w:val="single" w:color="auto" w:sz="12" w:space="0"/>
              <w:right w:val="single" w:color="auto" w:sz="12" w:space="0"/>
            </w:tcBorders>
            <w:vAlign w:val="center"/>
          </w:tcPr>
          <w:p w14:paraId="10D3AB31">
            <w:pPr>
              <w:rPr>
                <w:b/>
              </w:rPr>
            </w:pPr>
            <w:r>
              <w:rPr>
                <w:rFonts w:hint="eastAsia"/>
                <w:b/>
              </w:rPr>
              <w:t>成果办意见：</w:t>
            </w:r>
          </w:p>
          <w:p w14:paraId="235B258F">
            <w:pPr>
              <w:ind w:firstLine="5197" w:firstLineChars="2475"/>
              <w:rPr>
                <w:rFonts w:ascii="宋体"/>
                <w:szCs w:val="21"/>
              </w:rPr>
            </w:pPr>
          </w:p>
          <w:p w14:paraId="7ABC9F9C">
            <w:pPr>
              <w:ind w:firstLine="3150" w:firstLineChars="1500"/>
              <w:rPr>
                <w:rFonts w:ascii="宋体"/>
                <w:szCs w:val="21"/>
              </w:rPr>
            </w:pPr>
            <w:r>
              <w:rPr>
                <w:rFonts w:hint="eastAsia" w:ascii="宋体" w:hAnsi="宋体"/>
                <w:szCs w:val="21"/>
              </w:rPr>
              <w:t>□</w:t>
            </w:r>
            <w:r>
              <w:rPr>
                <w:rFonts w:hint="eastAsia" w:ascii="宋体"/>
                <w:szCs w:val="21"/>
              </w:rPr>
              <w:t>同意</w:t>
            </w:r>
            <w:r>
              <w:rPr>
                <w:rFonts w:hint="eastAsia" w:ascii="宋体" w:hAnsi="宋体"/>
                <w:szCs w:val="21"/>
              </w:rPr>
              <w:t>□</w:t>
            </w:r>
            <w:r>
              <w:rPr>
                <w:rFonts w:hint="eastAsia" w:ascii="宋体"/>
                <w:szCs w:val="21"/>
              </w:rPr>
              <w:t>不同意</w:t>
            </w:r>
          </w:p>
          <w:p w14:paraId="31441A82">
            <w:pPr>
              <w:rPr>
                <w:rFonts w:ascii="宋体"/>
                <w:szCs w:val="21"/>
              </w:rPr>
            </w:pPr>
          </w:p>
          <w:p w14:paraId="1CB9CA5D">
            <w:pPr>
              <w:jc w:val="center"/>
              <w:rPr>
                <w:rFonts w:ascii="宋体" w:hAnsi="宋体"/>
                <w:szCs w:val="21"/>
              </w:rPr>
            </w:pPr>
            <w:r>
              <w:rPr>
                <w:rFonts w:hint="eastAsia" w:ascii="宋体" w:hAnsi="宋体"/>
                <w:szCs w:val="21"/>
              </w:rPr>
              <w:t>负责人：年月日</w:t>
            </w:r>
          </w:p>
        </w:tc>
      </w:tr>
      <w:tr w14:paraId="73AB3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jc w:val="center"/>
        </w:trPr>
        <w:tc>
          <w:tcPr>
            <w:tcW w:w="9923" w:type="dxa"/>
            <w:gridSpan w:val="5"/>
            <w:tcBorders>
              <w:left w:val="single" w:color="auto" w:sz="12" w:space="0"/>
              <w:bottom w:val="single" w:color="auto" w:sz="12" w:space="0"/>
              <w:right w:val="single" w:color="auto" w:sz="12" w:space="0"/>
            </w:tcBorders>
            <w:vAlign w:val="center"/>
          </w:tcPr>
          <w:p w14:paraId="5A729969">
            <w:pPr>
              <w:rPr>
                <w:b/>
              </w:rPr>
            </w:pPr>
            <w:r>
              <w:rPr>
                <w:rFonts w:hint="eastAsia"/>
                <w:b/>
              </w:rPr>
              <w:t>科研服务中心备案：</w:t>
            </w:r>
          </w:p>
          <w:p w14:paraId="79742FDA">
            <w:pPr>
              <w:rPr>
                <w:b/>
                <w:bCs/>
                <w:sz w:val="32"/>
                <w:szCs w:val="32"/>
              </w:rPr>
            </w:pPr>
          </w:p>
          <w:p w14:paraId="795CAECF">
            <w:pPr>
              <w:jc w:val="center"/>
            </w:pPr>
            <w:r>
              <w:rPr>
                <w:rFonts w:hint="eastAsia"/>
              </w:rPr>
              <w:t>经办人：年月日</w:t>
            </w:r>
          </w:p>
        </w:tc>
      </w:tr>
    </w:tbl>
    <w:p w14:paraId="0B1E2FA7">
      <w:pPr>
        <w:jc w:val="left"/>
        <w:rPr>
          <w:b/>
          <w:sz w:val="32"/>
          <w:szCs w:val="32"/>
        </w:rPr>
      </w:pPr>
      <w:r>
        <w:rPr>
          <w:rFonts w:hint="eastAsia"/>
          <w:b/>
        </w:rPr>
        <w:t>说明：本表一式3份，学院、成果办、科研服务中心各1份。</w:t>
      </w:r>
    </w:p>
    <w:p w14:paraId="25B7563F">
      <w:pPr>
        <w:rPr>
          <w:rFonts w:hint="eastAsia"/>
        </w:rPr>
      </w:pPr>
    </w:p>
    <w:p w14:paraId="16516F7B">
      <w:pPr>
        <w:ind w:firstLine="560" w:firstLineChars="200"/>
        <w:rPr>
          <w:rFonts w:hint="eastAsia" w:ascii="宋体" w:hAnsi="宋体" w:eastAsia="宋体"/>
          <w:sz w:val="28"/>
          <w:szCs w:val="32"/>
        </w:rPr>
      </w:pPr>
      <w:bookmarkStart w:id="0" w:name="_GoBack"/>
      <w:bookmarkEnd w:id="0"/>
    </w:p>
    <w:p w14:paraId="3D0ED0A3">
      <w:pPr>
        <w:rPr>
          <w:rFonts w:ascii="宋体" w:hAnsi="宋体" w:eastAsia="宋体"/>
          <w:b/>
          <w:bCs/>
          <w:color w:val="000000" w:themeColor="text1"/>
          <w:sz w:val="28"/>
          <w:szCs w:val="32"/>
          <w14:textFill>
            <w14:solidFill>
              <w14:schemeClr w14:val="tx1"/>
            </w14:solidFill>
          </w14:textFill>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ascii="宋体" w:hAnsi="宋体" w:eastAsia="宋体"/>
        <w:color w:val="000000" w:themeColor="text1"/>
        <w14:textFill>
          <w14:solidFill>
            <w14:schemeClr w14:val="tx1"/>
          </w14:solidFill>
        </w14:textFill>
      </w:rPr>
      <w:id w:val="1784307731"/>
      <w:docPartObj>
        <w:docPartGallery w:val="AutoText"/>
      </w:docPartObj>
    </w:sdtPr>
    <w:sdtEndPr>
      <w:rPr>
        <w:rFonts w:ascii="宋体" w:hAnsi="宋体" w:eastAsia="宋体"/>
        <w:color w:val="000000" w:themeColor="text1"/>
        <w:sz w:val="24"/>
        <w:szCs w:val="24"/>
        <w14:textFill>
          <w14:solidFill>
            <w14:schemeClr w14:val="tx1"/>
          </w14:solidFill>
        </w14:textFill>
      </w:rPr>
    </w:sdtEndPr>
    <w:sdtContent>
      <w:p w14:paraId="730EA6C8">
        <w:pPr>
          <w:pStyle w:val="5"/>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fldChar w:fldCharType="begin"/>
        </w:r>
        <w:r>
          <w:rPr>
            <w:rFonts w:ascii="宋体" w:hAnsi="宋体" w:eastAsia="宋体"/>
            <w:color w:val="000000" w:themeColor="text1"/>
            <w:sz w:val="24"/>
            <w:szCs w:val="24"/>
            <w14:textFill>
              <w14:solidFill>
                <w14:schemeClr w14:val="tx1"/>
              </w14:solidFill>
            </w14:textFill>
          </w:rPr>
          <w:instrText xml:space="preserve">PAGE   \* MERGEFORMAT</w:instrText>
        </w:r>
        <w:r>
          <w:rPr>
            <w:rFonts w:ascii="宋体" w:hAnsi="宋体" w:eastAsia="宋体"/>
            <w:color w:val="000000" w:themeColor="text1"/>
            <w:sz w:val="24"/>
            <w:szCs w:val="24"/>
            <w14:textFill>
              <w14:solidFill>
                <w14:schemeClr w14:val="tx1"/>
              </w14:solidFill>
            </w14:textFill>
          </w:rPr>
          <w:fldChar w:fldCharType="separate"/>
        </w:r>
        <w:r>
          <w:rPr>
            <w:rFonts w:ascii="宋体" w:hAnsi="宋体" w:eastAsia="宋体"/>
            <w:color w:val="000000" w:themeColor="text1"/>
            <w:sz w:val="24"/>
            <w:szCs w:val="24"/>
            <w:lang w:val="zh-CN"/>
            <w14:textFill>
              <w14:solidFill>
                <w14:schemeClr w14:val="tx1"/>
              </w14:solidFill>
            </w14:textFill>
          </w:rPr>
          <w:t>2</w:t>
        </w:r>
        <w:r>
          <w:rPr>
            <w:rFonts w:ascii="宋体" w:hAnsi="宋体" w:eastAsia="宋体"/>
            <w:color w:val="000000" w:themeColor="text1"/>
            <w:sz w:val="24"/>
            <w:szCs w:val="24"/>
            <w14:textFill>
              <w14:solidFill>
                <w14:schemeClr w14:val="tx1"/>
              </w14:solidFill>
            </w14:textFill>
          </w:rPr>
          <w:fldChar w:fldCharType="end"/>
        </w:r>
      </w:p>
    </w:sdtContent>
  </w:sdt>
  <w:p w14:paraId="4F1B2597">
    <w:pPr>
      <w:pStyle w:val="5"/>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13B3C63"/>
    <w:multiLevelType w:val="multilevel"/>
    <w:tmpl w:val="413B3C63"/>
    <w:lvl w:ilvl="0" w:tentative="0">
      <w:start w:val="1"/>
      <w:numFmt w:val="japaneseCounting"/>
      <w:lvlText w:val="第%1章"/>
      <w:lvlJc w:val="left"/>
      <w:pPr>
        <w:ind w:left="1125" w:hanging="1125"/>
      </w:pPr>
      <w:rPr>
        <w:rFonts w:hint="default"/>
      </w:rPr>
    </w:lvl>
    <w:lvl w:ilvl="1" w:tentative="0">
      <w:start w:val="1"/>
      <w:numFmt w:val="japaneseCounting"/>
      <w:lvlText w:val="%2、"/>
      <w:lvlJc w:val="left"/>
      <w:pPr>
        <w:ind w:left="1140" w:hanging="720"/>
      </w:pPr>
      <w:rPr>
        <w:rFonts w:hint="default"/>
        <w:sz w:val="28"/>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75A751E3"/>
    <w:multiLevelType w:val="multilevel"/>
    <w:tmpl w:val="75A751E3"/>
    <w:lvl w:ilvl="0" w:tentative="0">
      <w:start w:val="1"/>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61D2"/>
    <w:rsid w:val="00012CAB"/>
    <w:rsid w:val="000203D3"/>
    <w:rsid w:val="00066321"/>
    <w:rsid w:val="0008741F"/>
    <w:rsid w:val="00091A79"/>
    <w:rsid w:val="00092022"/>
    <w:rsid w:val="000E29E1"/>
    <w:rsid w:val="000E5F23"/>
    <w:rsid w:val="000F61D2"/>
    <w:rsid w:val="00104B83"/>
    <w:rsid w:val="001129F6"/>
    <w:rsid w:val="001243D5"/>
    <w:rsid w:val="00160373"/>
    <w:rsid w:val="0017521D"/>
    <w:rsid w:val="001842C8"/>
    <w:rsid w:val="001B64CD"/>
    <w:rsid w:val="001E4176"/>
    <w:rsid w:val="001F72A8"/>
    <w:rsid w:val="00212076"/>
    <w:rsid w:val="00240646"/>
    <w:rsid w:val="00267AED"/>
    <w:rsid w:val="0027220D"/>
    <w:rsid w:val="002A6FF4"/>
    <w:rsid w:val="002B6914"/>
    <w:rsid w:val="002F1168"/>
    <w:rsid w:val="0032577A"/>
    <w:rsid w:val="00393D7C"/>
    <w:rsid w:val="003D7039"/>
    <w:rsid w:val="003E1E4E"/>
    <w:rsid w:val="00412670"/>
    <w:rsid w:val="00444659"/>
    <w:rsid w:val="00463A6C"/>
    <w:rsid w:val="00474D95"/>
    <w:rsid w:val="00491AFD"/>
    <w:rsid w:val="00494CA0"/>
    <w:rsid w:val="004D4A73"/>
    <w:rsid w:val="004E72E5"/>
    <w:rsid w:val="00530D26"/>
    <w:rsid w:val="00534A63"/>
    <w:rsid w:val="005A7A85"/>
    <w:rsid w:val="006A62A1"/>
    <w:rsid w:val="006B03BE"/>
    <w:rsid w:val="006B0504"/>
    <w:rsid w:val="006D182B"/>
    <w:rsid w:val="006E7D54"/>
    <w:rsid w:val="00702DEA"/>
    <w:rsid w:val="007263F1"/>
    <w:rsid w:val="0076284B"/>
    <w:rsid w:val="00791EE5"/>
    <w:rsid w:val="00794B55"/>
    <w:rsid w:val="007B2CC5"/>
    <w:rsid w:val="00822EBB"/>
    <w:rsid w:val="00893B23"/>
    <w:rsid w:val="008D1524"/>
    <w:rsid w:val="00956919"/>
    <w:rsid w:val="00965BB3"/>
    <w:rsid w:val="009675BC"/>
    <w:rsid w:val="0099262C"/>
    <w:rsid w:val="009E0C83"/>
    <w:rsid w:val="009E3223"/>
    <w:rsid w:val="00A11269"/>
    <w:rsid w:val="00A35C51"/>
    <w:rsid w:val="00A35F14"/>
    <w:rsid w:val="00A60534"/>
    <w:rsid w:val="00A64CC7"/>
    <w:rsid w:val="00A65370"/>
    <w:rsid w:val="00A65496"/>
    <w:rsid w:val="00AA0AF5"/>
    <w:rsid w:val="00AB2DFB"/>
    <w:rsid w:val="00AD206D"/>
    <w:rsid w:val="00AF6A7C"/>
    <w:rsid w:val="00B067C2"/>
    <w:rsid w:val="00B17427"/>
    <w:rsid w:val="00B4432A"/>
    <w:rsid w:val="00B757AD"/>
    <w:rsid w:val="00BB5BDC"/>
    <w:rsid w:val="00BE3CE8"/>
    <w:rsid w:val="00C50B91"/>
    <w:rsid w:val="00C51B26"/>
    <w:rsid w:val="00C671E2"/>
    <w:rsid w:val="00CD4E1B"/>
    <w:rsid w:val="00CD572B"/>
    <w:rsid w:val="00CF532A"/>
    <w:rsid w:val="00D2443E"/>
    <w:rsid w:val="00D246FB"/>
    <w:rsid w:val="00D3638A"/>
    <w:rsid w:val="00DC46F3"/>
    <w:rsid w:val="00DD4466"/>
    <w:rsid w:val="00E23ABC"/>
    <w:rsid w:val="00E30B71"/>
    <w:rsid w:val="00E41F4F"/>
    <w:rsid w:val="00E76316"/>
    <w:rsid w:val="00E90C0C"/>
    <w:rsid w:val="00EB573F"/>
    <w:rsid w:val="00EC3C4B"/>
    <w:rsid w:val="00F211D4"/>
    <w:rsid w:val="00F37436"/>
    <w:rsid w:val="00F4769C"/>
    <w:rsid w:val="00F504CA"/>
    <w:rsid w:val="00F54064"/>
    <w:rsid w:val="00F75261"/>
    <w:rsid w:val="00F80BA2"/>
    <w:rsid w:val="00F87E89"/>
    <w:rsid w:val="00FA3F61"/>
    <w:rsid w:val="00FA4797"/>
    <w:rsid w:val="00FB76D0"/>
    <w:rsid w:val="00FC68D4"/>
    <w:rsid w:val="00FD226B"/>
    <w:rsid w:val="00FD6084"/>
    <w:rsid w:val="2AF1473E"/>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8"/>
    <w:unhideWhenUsed/>
    <w:qFormat/>
    <w:uiPriority w:val="99"/>
    <w:pPr>
      <w:jc w:val="left"/>
    </w:pPr>
  </w:style>
  <w:style w:type="paragraph" w:styleId="3">
    <w:name w:val="Date"/>
    <w:basedOn w:val="1"/>
    <w:next w:val="1"/>
    <w:link w:val="21"/>
    <w:semiHidden/>
    <w:unhideWhenUsed/>
    <w:qFormat/>
    <w:uiPriority w:val="99"/>
    <w:pPr>
      <w:ind w:left="100" w:leftChars="2500"/>
    </w:pPr>
  </w:style>
  <w:style w:type="paragraph" w:styleId="4">
    <w:name w:val="Balloon Text"/>
    <w:basedOn w:val="1"/>
    <w:link w:val="17"/>
    <w:semiHidden/>
    <w:unhideWhenUsed/>
    <w:qFormat/>
    <w:uiPriority w:val="99"/>
    <w:rPr>
      <w:sz w:val="18"/>
      <w:szCs w:val="18"/>
    </w:rPr>
  </w:style>
  <w:style w:type="paragraph" w:styleId="5">
    <w:name w:val="footer"/>
    <w:basedOn w:val="1"/>
    <w:link w:val="16"/>
    <w:unhideWhenUsed/>
    <w:qFormat/>
    <w:uiPriority w:val="99"/>
    <w:pPr>
      <w:tabs>
        <w:tab w:val="center" w:pos="4153"/>
        <w:tab w:val="right" w:pos="8306"/>
      </w:tabs>
      <w:snapToGrid w:val="0"/>
      <w:jc w:val="left"/>
    </w:pPr>
    <w:rPr>
      <w:sz w:val="18"/>
      <w:szCs w:val="18"/>
    </w:rPr>
  </w:style>
  <w:style w:type="paragraph" w:styleId="6">
    <w:name w:val="header"/>
    <w:basedOn w:val="1"/>
    <w:link w:val="15"/>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8">
    <w:name w:val="annotation subject"/>
    <w:basedOn w:val="2"/>
    <w:next w:val="2"/>
    <w:link w:val="19"/>
    <w:semiHidden/>
    <w:unhideWhenUsed/>
    <w:qFormat/>
    <w:uiPriority w:val="99"/>
    <w:rPr>
      <w:b/>
      <w:bCs/>
    </w:rPr>
  </w:style>
  <w:style w:type="table" w:styleId="10">
    <w:name w:val="Table Grid"/>
    <w:basedOn w:val="9"/>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Strong"/>
    <w:basedOn w:val="11"/>
    <w:qFormat/>
    <w:uiPriority w:val="22"/>
    <w:rPr>
      <w:b/>
      <w:bCs/>
    </w:rPr>
  </w:style>
  <w:style w:type="character" w:styleId="13">
    <w:name w:val="annotation reference"/>
    <w:basedOn w:val="11"/>
    <w:semiHidden/>
    <w:unhideWhenUsed/>
    <w:qFormat/>
    <w:uiPriority w:val="99"/>
    <w:rPr>
      <w:sz w:val="21"/>
      <w:szCs w:val="21"/>
    </w:rPr>
  </w:style>
  <w:style w:type="paragraph" w:styleId="14">
    <w:name w:val="List Paragraph"/>
    <w:basedOn w:val="1"/>
    <w:qFormat/>
    <w:uiPriority w:val="34"/>
    <w:pPr>
      <w:ind w:firstLine="420" w:firstLineChars="200"/>
    </w:pPr>
  </w:style>
  <w:style w:type="character" w:customStyle="1" w:styleId="15">
    <w:name w:val="页眉 字符"/>
    <w:basedOn w:val="11"/>
    <w:link w:val="6"/>
    <w:qFormat/>
    <w:uiPriority w:val="99"/>
    <w:rPr>
      <w:sz w:val="18"/>
      <w:szCs w:val="18"/>
    </w:rPr>
  </w:style>
  <w:style w:type="character" w:customStyle="1" w:styleId="16">
    <w:name w:val="页脚 字符"/>
    <w:basedOn w:val="11"/>
    <w:link w:val="5"/>
    <w:qFormat/>
    <w:uiPriority w:val="99"/>
    <w:rPr>
      <w:sz w:val="18"/>
      <w:szCs w:val="18"/>
    </w:rPr>
  </w:style>
  <w:style w:type="character" w:customStyle="1" w:styleId="17">
    <w:name w:val="批注框文本 字符"/>
    <w:basedOn w:val="11"/>
    <w:link w:val="4"/>
    <w:semiHidden/>
    <w:qFormat/>
    <w:uiPriority w:val="99"/>
    <w:rPr>
      <w:sz w:val="18"/>
      <w:szCs w:val="18"/>
    </w:rPr>
  </w:style>
  <w:style w:type="character" w:customStyle="1" w:styleId="18">
    <w:name w:val="批注文字 字符"/>
    <w:basedOn w:val="11"/>
    <w:link w:val="2"/>
    <w:qFormat/>
    <w:uiPriority w:val="99"/>
  </w:style>
  <w:style w:type="character" w:customStyle="1" w:styleId="19">
    <w:name w:val="批注主题 字符"/>
    <w:basedOn w:val="18"/>
    <w:link w:val="8"/>
    <w:semiHidden/>
    <w:qFormat/>
    <w:uiPriority w:val="99"/>
    <w:rPr>
      <w:b/>
      <w:bCs/>
    </w:rPr>
  </w:style>
  <w:style w:type="paragraph" w:customStyle="1" w:styleId="20">
    <w:name w:val="Revision"/>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21">
    <w:name w:val="日期 字符"/>
    <w:basedOn w:val="11"/>
    <w:link w:val="3"/>
    <w:semiHidden/>
    <w:qFormat/>
    <w:uiPriority w:val="99"/>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362967-630E-4E21-8A3D-D4FAE1BA03D9}">
  <ds:schemaRefs/>
</ds:datastoreItem>
</file>

<file path=docProps/app.xml><?xml version="1.0" encoding="utf-8"?>
<Properties xmlns="http://schemas.openxmlformats.org/officeDocument/2006/extended-properties" xmlns:vt="http://schemas.openxmlformats.org/officeDocument/2006/docPropsVTypes">
  <Template>Normal</Template>
  <Pages>14</Pages>
  <Words>2110</Words>
  <Characters>2260</Characters>
  <Lines>22</Lines>
  <Paragraphs>6</Paragraphs>
  <TotalTime>0</TotalTime>
  <ScaleCrop>false</ScaleCrop>
  <LinksUpToDate>false</LinksUpToDate>
  <CharactersWithSpaces>2262</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2022-06-02T00:11:00Z</dcterms:created>
  <dc:creator>江苏省高等学校知识产权研究会</dc:creator>
  <cp:lastModifiedBy>GK</cp:lastModifiedBy>
  <dcterms:modified xsi:type="dcterms:W3CDTF">2026-01-30T00:00:45Z</dcterms:modified>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eyJoZGlkIjoiODhhODEwNTYxNWI1ZmEwNzg4MGViOTU3MTE1M2RlNDQiLCJ1c2VySWQiOiI5MTYzMjIxMzcifQ==</vt:lpwstr>
  </property>
  <property fmtid="{D5CDD505-2E9C-101B-9397-08002B2CF9AE}" pid="3" name="KSOProductBuildVer">
    <vt:lpwstr>2052-12.1.0.23542</vt:lpwstr>
  </property>
  <property fmtid="{D5CDD505-2E9C-101B-9397-08002B2CF9AE}" pid="4" name="ICV">
    <vt:lpwstr>7E5DB4DF5F2A49E481EDA5FFEF13F1D4_12</vt:lpwstr>
  </property>
</Properties>
</file>