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AE8E9">
      <w:pPr>
        <w:spacing w:line="360" w:lineRule="auto"/>
        <w:ind w:firstLine="0"/>
        <w:jc w:val="center"/>
        <w:rPr>
          <w:rFonts w:hint="eastAsia" w:asciiTheme="minorEastAsia" w:hAnsiTheme="minorEastAsia" w:eastAsiaTheme="minorEastAsia"/>
          <w:b/>
          <w:sz w:val="34"/>
          <w:szCs w:val="30"/>
        </w:rPr>
      </w:pPr>
      <w:r>
        <w:rPr>
          <w:rFonts w:hint="eastAsia" w:asciiTheme="minorEastAsia" w:hAnsiTheme="minorEastAsia" w:eastAsiaTheme="minorEastAsia"/>
          <w:b/>
          <w:sz w:val="34"/>
          <w:szCs w:val="30"/>
        </w:rPr>
        <w:t>关于对拟申报2024年度江苏省科学技术奖的公示</w:t>
      </w:r>
    </w:p>
    <w:p w14:paraId="6365FD7F">
      <w:pPr>
        <w:adjustRightInd w:val="0"/>
        <w:spacing w:line="360" w:lineRule="auto"/>
        <w:ind w:firstLine="0"/>
        <w:jc w:val="left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一、项目名称：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严苛环境下在役承压设备智能超声检测及智慧应急关键技术及应用</w:t>
      </w:r>
      <w:bookmarkEnd w:id="0"/>
    </w:p>
    <w:p w14:paraId="5ABADC95">
      <w:pPr>
        <w:adjustRightInd w:val="0"/>
        <w:spacing w:line="360" w:lineRule="auto"/>
        <w:ind w:left="1265" w:hanging="1265" w:hangingChars="600"/>
        <w:jc w:val="left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二、完成人：</w:t>
      </w:r>
      <w:r>
        <w:rPr>
          <w:rFonts w:hint="eastAsia" w:ascii="宋体" w:hAnsi="宋体" w:eastAsia="宋体"/>
          <w:sz w:val="24"/>
          <w:szCs w:val="24"/>
        </w:rPr>
        <w:t>王志荣、王晋、王海涛、林光辉、任毅、卢亚伟、丁春雄、郑凯、王聪明、韩志雄、徐建军</w:t>
      </w:r>
    </w:p>
    <w:p w14:paraId="4DAD2C1A">
      <w:pPr>
        <w:adjustRightInd w:val="0"/>
        <w:spacing w:line="360" w:lineRule="auto"/>
        <w:ind w:left="1476" w:hanging="1476" w:hangingChars="7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三、完成单位：</w:t>
      </w:r>
      <w:r>
        <w:rPr>
          <w:rFonts w:hint="eastAsia" w:ascii="宋体" w:hAnsi="宋体" w:eastAsia="宋体"/>
          <w:sz w:val="24"/>
          <w:szCs w:val="24"/>
        </w:rPr>
        <w:t>南京工业大学、江苏省特种设备安全监督检验研究院、武汉中科创新技术股份有限公司、南京航空航天大学、安元科技股份有限公司、江苏爵格工业集团有限公司</w:t>
      </w:r>
    </w:p>
    <w:p w14:paraId="0781B179">
      <w:pPr>
        <w:adjustRightInd w:val="0"/>
        <w:spacing w:line="360" w:lineRule="auto"/>
        <w:ind w:firstLine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四、提名单位：</w:t>
      </w:r>
      <w:r>
        <w:rPr>
          <w:rFonts w:hint="eastAsia" w:ascii="宋体" w:hAnsi="宋体" w:eastAsia="宋体"/>
          <w:sz w:val="24"/>
          <w:szCs w:val="24"/>
        </w:rPr>
        <w:t>江苏省教育厅</w:t>
      </w:r>
    </w:p>
    <w:p w14:paraId="15822223">
      <w:pPr>
        <w:adjustRightInd w:val="0"/>
        <w:spacing w:line="360" w:lineRule="auto"/>
        <w:ind w:firstLine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五、任务来源</w:t>
      </w:r>
    </w:p>
    <w:tbl>
      <w:tblPr>
        <w:tblStyle w:val="7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3132"/>
        <w:gridCol w:w="1893"/>
        <w:gridCol w:w="1803"/>
      </w:tblGrid>
      <w:tr w14:paraId="4CF8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598" w:type="dxa"/>
            <w:vAlign w:val="center"/>
          </w:tcPr>
          <w:p w14:paraId="3C644E84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计划、基金名称</w:t>
            </w:r>
          </w:p>
        </w:tc>
        <w:tc>
          <w:tcPr>
            <w:tcW w:w="3132" w:type="dxa"/>
            <w:vAlign w:val="center"/>
          </w:tcPr>
          <w:p w14:paraId="6F24E176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893" w:type="dxa"/>
            <w:vAlign w:val="center"/>
          </w:tcPr>
          <w:p w14:paraId="74EA5EF4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1803" w:type="dxa"/>
            <w:vAlign w:val="center"/>
          </w:tcPr>
          <w:p w14:paraId="5E49B6D7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验收结题时间</w:t>
            </w:r>
          </w:p>
        </w:tc>
      </w:tr>
      <w:tr w14:paraId="1A7A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6CDD7456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国家重大科学仪器设备开发专项项目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06C4F7B7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电磁超声无损检测设备开发和应用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D5FCD52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2013YQ120347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F549236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2021.03</w:t>
            </w:r>
          </w:p>
        </w:tc>
      </w:tr>
      <w:tr w14:paraId="285D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57C9E58E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国家重点研发计划课题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7778666E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大型煤气化工艺装置安全布局优化及完整性管理技术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0FE6EBD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2018YFC0808505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BEB2E57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2021.06</w:t>
            </w:r>
          </w:p>
        </w:tc>
      </w:tr>
      <w:tr w14:paraId="551F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598" w:type="dxa"/>
            <w:vAlign w:val="center"/>
          </w:tcPr>
          <w:p w14:paraId="26E07E1A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江苏省科技支撑计划（社会发展）项目</w:t>
            </w:r>
          </w:p>
        </w:tc>
        <w:tc>
          <w:tcPr>
            <w:tcW w:w="3132" w:type="dxa"/>
            <w:vAlign w:val="center"/>
          </w:tcPr>
          <w:p w14:paraId="0D526824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在用天然气加气站地下储气井检测关键技术应用研究</w:t>
            </w:r>
          </w:p>
        </w:tc>
        <w:tc>
          <w:tcPr>
            <w:tcW w:w="1893" w:type="dxa"/>
            <w:vAlign w:val="center"/>
          </w:tcPr>
          <w:p w14:paraId="2D71E580">
            <w:pPr>
              <w:pStyle w:val="14"/>
              <w:spacing w:line="360" w:lineRule="auto"/>
              <w:ind w:firstLine="210" w:firstLineChars="10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BE2013727</w:t>
            </w:r>
          </w:p>
        </w:tc>
        <w:tc>
          <w:tcPr>
            <w:tcW w:w="1803" w:type="dxa"/>
            <w:vAlign w:val="center"/>
          </w:tcPr>
          <w:p w14:paraId="057E30BA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2016.06</w:t>
            </w:r>
          </w:p>
        </w:tc>
      </w:tr>
      <w:tr w14:paraId="179D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98" w:type="dxa"/>
            <w:vAlign w:val="center"/>
          </w:tcPr>
          <w:p w14:paraId="478C3BC2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江苏省决策咨询研究基地项目</w:t>
            </w:r>
          </w:p>
        </w:tc>
        <w:tc>
          <w:tcPr>
            <w:tcW w:w="3132" w:type="dxa"/>
            <w:vAlign w:val="center"/>
          </w:tcPr>
          <w:p w14:paraId="69DD4AFB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双碳目标驱动下强化应急处置和救援能力建设研究</w:t>
            </w:r>
          </w:p>
        </w:tc>
        <w:tc>
          <w:tcPr>
            <w:tcW w:w="1893" w:type="dxa"/>
            <w:vAlign w:val="center"/>
          </w:tcPr>
          <w:p w14:paraId="6992604A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23SSL133</w:t>
            </w:r>
          </w:p>
        </w:tc>
        <w:tc>
          <w:tcPr>
            <w:tcW w:w="1803" w:type="dxa"/>
            <w:vAlign w:val="center"/>
          </w:tcPr>
          <w:p w14:paraId="2F84E04F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2024.06</w:t>
            </w:r>
          </w:p>
        </w:tc>
      </w:tr>
      <w:tr w14:paraId="165A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3720C63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江苏省市场监督管理局科技计划项目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9520163">
            <w:pPr>
              <w:pStyle w:val="14"/>
              <w:spacing w:line="360" w:lineRule="auto"/>
              <w:ind w:firstLine="0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基于爬行机器人技术的超声相控阵管道内壁检测关键技术研究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A0C217D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KJ2023006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E6D68D1">
            <w:pPr>
              <w:pStyle w:val="14"/>
              <w:spacing w:line="360" w:lineRule="auto"/>
              <w:ind w:firstLine="0"/>
              <w:jc w:val="center"/>
              <w:rPr>
                <w:rFonts w:hint="eastAsia" w:cs="Times New Roman"/>
                <w:color w:val="4C4C4C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2024.12</w:t>
            </w:r>
          </w:p>
        </w:tc>
      </w:tr>
    </w:tbl>
    <w:p w14:paraId="367AE397">
      <w:pPr>
        <w:adjustRightInd w:val="0"/>
        <w:spacing w:line="360" w:lineRule="auto"/>
        <w:ind w:firstLine="0"/>
        <w:rPr>
          <w:rFonts w:hint="eastAsia" w:asciiTheme="minorEastAsia" w:hAnsiTheme="minorEastAsia" w:eastAsiaTheme="minorEastAsia"/>
          <w:b/>
          <w:sz w:val="21"/>
          <w:szCs w:val="21"/>
        </w:rPr>
      </w:pPr>
    </w:p>
    <w:p w14:paraId="2379D6B9">
      <w:pPr>
        <w:adjustRightInd w:val="0"/>
        <w:spacing w:line="360" w:lineRule="auto"/>
        <w:ind w:firstLine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六、主要知识产权和标准规范目录（不超过10件）</w:t>
      </w:r>
    </w:p>
    <w:tbl>
      <w:tblPr>
        <w:tblStyle w:val="6"/>
        <w:tblpPr w:leftFromText="180" w:rightFromText="180" w:vertAnchor="text" w:horzAnchor="page" w:tblpXSpec="center" w:tblpY="252"/>
        <w:tblOverlap w:val="never"/>
        <w:tblW w:w="51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49"/>
        <w:gridCol w:w="2001"/>
        <w:gridCol w:w="882"/>
        <w:gridCol w:w="1678"/>
        <w:gridCol w:w="1191"/>
        <w:gridCol w:w="1094"/>
        <w:gridCol w:w="3524"/>
        <w:gridCol w:w="1719"/>
        <w:gridCol w:w="1297"/>
      </w:tblGrid>
      <w:tr w14:paraId="76C3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39E5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D2FD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知识产权（标准）类别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3B15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知识产权（标准）具体名称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622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国家（地区）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587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授权号（标准编号）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0B07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授权（标准发布）日期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C2C4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证书编号（标准批准发布部门）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AE05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权利人（标准起草单位）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E755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发明人（标准起草人）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88E9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知识产权（标准）有效状态</w:t>
            </w:r>
          </w:p>
        </w:tc>
      </w:tr>
      <w:tr w14:paraId="23E4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F3D9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97BC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E137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一种管道内部相控阵检测机器人及检测方法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AD41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923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 202210358604.8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49A4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2023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C861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5700317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2D19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江苏省特种设备安全监督检验研究院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D54C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王晋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郑凯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任毅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范高廷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丁春雄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ADD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2B08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A7C1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656B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663B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一种炉管超声波检测系统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AD4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D12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 201910869047.4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231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774F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7363468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B849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武汉中科创新技术股份有限公司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B74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林光辉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杨宇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韩冬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杜俊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王飞鸽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刘子龙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陆杰杰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710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20BD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AFF7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97C1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BF3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基于激光超声与参数优化VMD的增材制件表面缺陷检测方法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CE1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2C48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 202211223077.6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9248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2023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C2F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6437704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BD1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南京航空航天大学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3E7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王海涛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陈帅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曾强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徐君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江奕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郑凯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925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7B6AE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7BF6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414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B0A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一种基于电磁超声的测厚方法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016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2EAC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 201610172021.0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520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2018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A73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2890777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747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武汉中科创新技术股份有限公司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E7A9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王子成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汪智敏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韩志雄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信章春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396D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79EC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DD4A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3288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4C4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一种多功能无人机飞行平台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BE9F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D0D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 202110148502.9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FA4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2022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7404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5150925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A694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南京安元科技有限公司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4F8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王三明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王聪明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马颖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金龙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朱伟伟</w:t>
            </w:r>
            <w:r>
              <w:rPr>
                <w:rFonts w:hint="eastAsia"/>
                <w:sz w:val="18"/>
                <w:szCs w:val="18"/>
                <w:lang w:eastAsia="zh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顾珊珊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1774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7A6E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9F35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6A6D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BDF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"/>
              </w:rPr>
              <w:t>一种提高检测精度的超声波探头恒压力加持装置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F1C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A18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202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"/>
              </w:rPr>
              <w:t>110350003.8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84A7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Times New Roman"/>
                <w:color w:val="000000"/>
                <w:sz w:val="18"/>
                <w:szCs w:val="18"/>
                <w:lang w:eastAsia="zh"/>
              </w:rPr>
              <w:t>1-</w:t>
            </w: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Times New Roman"/>
                <w:color w:val="000000"/>
                <w:sz w:val="18"/>
                <w:szCs w:val="18"/>
                <w:lang w:eastAsia="zh"/>
              </w:rPr>
              <w:t>-31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B9C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Times New Roman"/>
                <w:color w:val="000000"/>
                <w:sz w:val="18"/>
                <w:szCs w:val="18"/>
                <w:lang w:eastAsia="zh"/>
              </w:rPr>
              <w:t>875806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1F1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"/>
              </w:rPr>
              <w:t>南京工业大学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C17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"/>
              </w:rPr>
              <w:t>王志荣，任毅，喻源，郑杨艳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E5F7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  <w:lang w:eastAsia="zh-CN"/>
              </w:rPr>
              <w:t>有效</w:t>
            </w:r>
          </w:p>
        </w:tc>
      </w:tr>
      <w:tr w14:paraId="37DAE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CAC7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2969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软件著作权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5106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基于深度学习的超声相控阵智能检测分析软件V1.0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2FA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85F6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2024SR0742850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10F9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FBCB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13146723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84B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武汉中科创新技术股份有限公司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748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林光辉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韩志雄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82E2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3C64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57E6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EB7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"/>
              </w:rPr>
              <w:t>外文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专著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B2E7">
            <w:pPr>
              <w:pStyle w:val="14"/>
              <w:spacing w:line="360" w:lineRule="auto"/>
              <w:ind w:firstLine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Gas explosion</w:t>
            </w:r>
          </w:p>
          <w:p w14:paraId="0F760A75">
            <w:pPr>
              <w:pStyle w:val="14"/>
              <w:spacing w:line="360" w:lineRule="auto"/>
              <w:ind w:firstLine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and its protection</w:t>
            </w:r>
          </w:p>
          <w:p w14:paraId="6E5031EA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</w:rPr>
              <w:t>technology in process industries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C27D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德国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FF36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VII, 166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B799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2025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4186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</w:rPr>
              <w:t>978-981-96-3120-9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7C7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"/>
              </w:rPr>
              <w:t>南京工业大学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78FD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"/>
              </w:rPr>
              <w:t>王志荣，曹兴岩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2548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0BCC0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A01E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42F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论文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D93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</w:rPr>
              <w:t>Compressive sensing of ultrasonic array data with full matrix capture in nozzle welds inspection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E4C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</w:rPr>
              <w:t>N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etherlands（荷兰）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4DB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 w:bidi="ar"/>
              </w:rPr>
              <w:t>Ultrasonics 134 (2023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E10F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2023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-0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E127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107085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73C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</w:rPr>
              <w:t>Nanjing University of Aeronautics and Astronautics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, Special Equipment Safety Supervision Inspection Institute of Jiangsu Province, Nanjing Huajian Testing Technology Co.,LDT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691F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许倩，王海涛，田贵云，马向东，胡斌定，褚剑波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A87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  <w:tr w14:paraId="136EF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94F3">
            <w:pPr>
              <w:pStyle w:val="14"/>
              <w:spacing w:before="156"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EBDF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国家标准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8953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无损检测 超声检测 相控阵超声检测方法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21A7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中国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C621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GB/T 32563-2016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BE4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2016.2.24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640E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ICS19.100J04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5FE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江苏省特种设备安全监督检验研究院、艾默生过程管理（天津）阀门有限公司、上海材料研究所、中国特种设备检测研究院、广州多浦乐电子科技有限公司、奥林巴斯（中国）有限公司、北京福马智恒检测技术有限公司、浙江省特种设备检验研究院、北京欧宁航宇检测技术有限公司、矩阵科工检测技术（北京）有限公司、北京邹展麓城科技有限公司、江苏省特种设备安全监督检验研究院张家港分院、西南交通大学、中国航空工业集团公司北京航空材料研究院、北京理工大学、南京航空航天大学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、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广东省特种设备检测研究院中山检测院、江苏中特创业设备检测有限公司、汕头市超声仪器研究所有限公司、山东瑞祥模具有限公司、上海船舶工程质量检测有限公司、烟台富润实业有限公司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F8B5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强天鹏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孙忠波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金宇飞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郑晖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纪轩荣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王晓宁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郑振顺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郭伟灿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郑凯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徐智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江运喜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李剑峰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许建芹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俞燕萍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涂春磊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王飞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髙晓蓉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史亦韦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徐春广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王海涛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富阳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龚成刚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陈和坤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魏忠瑞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邵建华</w:t>
            </w:r>
            <w:r>
              <w:rPr>
                <w:rFonts w:hint="eastAsia" w:ascii="Times New Roman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杨先明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F3A0">
            <w:pPr>
              <w:pStyle w:val="14"/>
              <w:spacing w:line="360" w:lineRule="auto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有效</w:t>
            </w:r>
          </w:p>
        </w:tc>
      </w:tr>
    </w:tbl>
    <w:p w14:paraId="236B20F4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Fonts w:hint="eastAsia" w:asciiTheme="minorEastAsia" w:hAnsiTheme="minorEastAsia" w:eastAsiaTheme="minorEastAsia"/>
          <w:sz w:val="21"/>
          <w:szCs w:val="21"/>
        </w:rPr>
      </w:pPr>
    </w:p>
    <w:sectPr>
      <w:type w:val="continuous"/>
      <w:pgSz w:w="16838" w:h="11906" w:orient="landscape"/>
      <w:pgMar w:top="1134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OWI5ZWZiZjkzYjEzOTk1N2M0MzFjZjQ2YmZkOTAifQ=="/>
    <w:docVar w:name="KSO_WPS_MARK_KEY" w:val="43048420-a67f-4b6e-83a7-8d336107c883"/>
  </w:docVars>
  <w:rsids>
    <w:rsidRoot w:val="00007A63"/>
    <w:rsid w:val="00007A63"/>
    <w:rsid w:val="00040E06"/>
    <w:rsid w:val="00050C67"/>
    <w:rsid w:val="00091771"/>
    <w:rsid w:val="000A17BD"/>
    <w:rsid w:val="000B09ED"/>
    <w:rsid w:val="000B2BF5"/>
    <w:rsid w:val="000E1FCE"/>
    <w:rsid w:val="000E3DE7"/>
    <w:rsid w:val="00123DB3"/>
    <w:rsid w:val="0013704E"/>
    <w:rsid w:val="00146981"/>
    <w:rsid w:val="001510EA"/>
    <w:rsid w:val="00153327"/>
    <w:rsid w:val="001537C4"/>
    <w:rsid w:val="001758CF"/>
    <w:rsid w:val="00176E04"/>
    <w:rsid w:val="001B3CDA"/>
    <w:rsid w:val="001E65DD"/>
    <w:rsid w:val="00233278"/>
    <w:rsid w:val="0026353D"/>
    <w:rsid w:val="002A45A2"/>
    <w:rsid w:val="002D03BF"/>
    <w:rsid w:val="00304D9B"/>
    <w:rsid w:val="00307EB0"/>
    <w:rsid w:val="003267E7"/>
    <w:rsid w:val="00337248"/>
    <w:rsid w:val="003436C6"/>
    <w:rsid w:val="00343C3F"/>
    <w:rsid w:val="00343D33"/>
    <w:rsid w:val="00393750"/>
    <w:rsid w:val="003A56B7"/>
    <w:rsid w:val="003B4F16"/>
    <w:rsid w:val="003D32C3"/>
    <w:rsid w:val="00472BCD"/>
    <w:rsid w:val="00484359"/>
    <w:rsid w:val="004B39E2"/>
    <w:rsid w:val="004B699A"/>
    <w:rsid w:val="004F0977"/>
    <w:rsid w:val="00517A38"/>
    <w:rsid w:val="005535A5"/>
    <w:rsid w:val="00556108"/>
    <w:rsid w:val="00593451"/>
    <w:rsid w:val="005A3143"/>
    <w:rsid w:val="005A6D7C"/>
    <w:rsid w:val="005B49B0"/>
    <w:rsid w:val="005B6DE9"/>
    <w:rsid w:val="005E3869"/>
    <w:rsid w:val="005E53CB"/>
    <w:rsid w:val="005F000C"/>
    <w:rsid w:val="005F5102"/>
    <w:rsid w:val="0060503D"/>
    <w:rsid w:val="00616503"/>
    <w:rsid w:val="00644D04"/>
    <w:rsid w:val="00660633"/>
    <w:rsid w:val="00675861"/>
    <w:rsid w:val="00707404"/>
    <w:rsid w:val="00720D77"/>
    <w:rsid w:val="00734190"/>
    <w:rsid w:val="00775EB0"/>
    <w:rsid w:val="00783AFF"/>
    <w:rsid w:val="00797102"/>
    <w:rsid w:val="007B1251"/>
    <w:rsid w:val="00842CC9"/>
    <w:rsid w:val="008578EC"/>
    <w:rsid w:val="0086326F"/>
    <w:rsid w:val="008651CD"/>
    <w:rsid w:val="00865B4F"/>
    <w:rsid w:val="008740D4"/>
    <w:rsid w:val="008853B1"/>
    <w:rsid w:val="0089274A"/>
    <w:rsid w:val="008A23EA"/>
    <w:rsid w:val="008B122A"/>
    <w:rsid w:val="008C37A3"/>
    <w:rsid w:val="008D2BEB"/>
    <w:rsid w:val="0090264C"/>
    <w:rsid w:val="00923549"/>
    <w:rsid w:val="00942C2F"/>
    <w:rsid w:val="00947A74"/>
    <w:rsid w:val="0098429D"/>
    <w:rsid w:val="00985CBA"/>
    <w:rsid w:val="009D04D6"/>
    <w:rsid w:val="009E3E2F"/>
    <w:rsid w:val="009E7977"/>
    <w:rsid w:val="00A0669E"/>
    <w:rsid w:val="00A34692"/>
    <w:rsid w:val="00A4659E"/>
    <w:rsid w:val="00A54351"/>
    <w:rsid w:val="00A94203"/>
    <w:rsid w:val="00AE719D"/>
    <w:rsid w:val="00B47C8B"/>
    <w:rsid w:val="00B7774F"/>
    <w:rsid w:val="00B94161"/>
    <w:rsid w:val="00BB1752"/>
    <w:rsid w:val="00BD1AAE"/>
    <w:rsid w:val="00BD26AC"/>
    <w:rsid w:val="00C10141"/>
    <w:rsid w:val="00C22205"/>
    <w:rsid w:val="00C35BA8"/>
    <w:rsid w:val="00C404FA"/>
    <w:rsid w:val="00C565D2"/>
    <w:rsid w:val="00C70EC6"/>
    <w:rsid w:val="00C7497C"/>
    <w:rsid w:val="00C95637"/>
    <w:rsid w:val="00CB5FF9"/>
    <w:rsid w:val="00CC4C09"/>
    <w:rsid w:val="00CE31E6"/>
    <w:rsid w:val="00CE6787"/>
    <w:rsid w:val="00CF2258"/>
    <w:rsid w:val="00CF6189"/>
    <w:rsid w:val="00D37AC8"/>
    <w:rsid w:val="00D61253"/>
    <w:rsid w:val="00D62A64"/>
    <w:rsid w:val="00D65F62"/>
    <w:rsid w:val="00D961DC"/>
    <w:rsid w:val="00E05FE7"/>
    <w:rsid w:val="00E14C8E"/>
    <w:rsid w:val="00E34D8A"/>
    <w:rsid w:val="00E65B08"/>
    <w:rsid w:val="00E849E9"/>
    <w:rsid w:val="00EA725C"/>
    <w:rsid w:val="00EB1073"/>
    <w:rsid w:val="00F051AF"/>
    <w:rsid w:val="00F33E42"/>
    <w:rsid w:val="00F5178C"/>
    <w:rsid w:val="00F71F5F"/>
    <w:rsid w:val="00F83522"/>
    <w:rsid w:val="00FA7A43"/>
    <w:rsid w:val="00FB616E"/>
    <w:rsid w:val="00FD670C"/>
    <w:rsid w:val="0ED47CAE"/>
    <w:rsid w:val="1855363A"/>
    <w:rsid w:val="186E51A7"/>
    <w:rsid w:val="21771570"/>
    <w:rsid w:val="28733DE9"/>
    <w:rsid w:val="33671488"/>
    <w:rsid w:val="350031D3"/>
    <w:rsid w:val="3CAA3B93"/>
    <w:rsid w:val="3E1014BC"/>
    <w:rsid w:val="4264265B"/>
    <w:rsid w:val="452E738D"/>
    <w:rsid w:val="4A8400A0"/>
    <w:rsid w:val="4B7C7600"/>
    <w:rsid w:val="4ECB2D81"/>
    <w:rsid w:val="50EC5EF2"/>
    <w:rsid w:val="571951CB"/>
    <w:rsid w:val="5CDB2D8F"/>
    <w:rsid w:val="5EBE4731"/>
    <w:rsid w:val="66954147"/>
    <w:rsid w:val="670376EA"/>
    <w:rsid w:val="691722BE"/>
    <w:rsid w:val="76B34C0F"/>
    <w:rsid w:val="7A486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rFonts w:ascii="宋体" w:hAnsi="宋体" w:eastAsia="宋体" w:cs="宋体"/>
      <w:sz w:val="22"/>
      <w:lang w:eastAsia="en-US"/>
    </w:rPr>
  </w:style>
  <w:style w:type="table" w:customStyle="1" w:styleId="15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1476</Words>
  <Characters>2117</Characters>
  <Lines>16</Lines>
  <Paragraphs>4</Paragraphs>
  <TotalTime>66</TotalTime>
  <ScaleCrop>false</ScaleCrop>
  <LinksUpToDate>false</LinksUpToDate>
  <CharactersWithSpaces>2167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2022-05-13T09:22:00Z</dcterms:created>
  <dc:creator>Z</dc:creator>
  <cp:lastModifiedBy>熊彬屹</cp:lastModifiedBy>
  <cp:lastPrinted>2025-05-29T09:36:00Z</cp:lastPrinted>
  <dcterms:modified xsi:type="dcterms:W3CDTF">2025-05-30T06:31:14Z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E383096CBD6E4004977E9CB6368A167E_13</vt:lpwstr>
  </property>
  <property fmtid="{D5CDD505-2E9C-101B-9397-08002B2CF9AE}" pid="4" name="KSOTemplateDocerSaveRecord">
    <vt:lpwstr>eyJoZGlkIjoiY2JiMTY0MjhhNTQxYWVhYjYyMDI2N2Q5NzYxZTA4ZTAiLCJ1c2VySWQiOiIzODY0MTgyOTcifQ==</vt:lpwstr>
  </property>
</Properties>
</file>