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09" w:rsidRDefault="003C7CF4" w:rsidP="00D0179B">
      <w:pPr>
        <w:pStyle w:val="Default"/>
        <w:spacing w:afterLines="50" w:line="360" w:lineRule="auto"/>
        <w:ind w:firstLineChars="350" w:firstLine="1054"/>
        <w:rPr>
          <w:rFonts w:ascii="Cambria" w:eastAsia="黑体" w:hAnsi="Cambria"/>
          <w:b/>
          <w:sz w:val="30"/>
          <w:szCs w:val="30"/>
        </w:rPr>
      </w:pPr>
      <w:r>
        <w:rPr>
          <w:rFonts w:ascii="Cambria" w:eastAsia="黑体" w:hAnsi="Cambria" w:hint="eastAsia"/>
          <w:b/>
          <w:sz w:val="30"/>
          <w:szCs w:val="30"/>
        </w:rPr>
        <w:t>2</w:t>
      </w:r>
      <w:r>
        <w:rPr>
          <w:rFonts w:ascii="Cambria" w:eastAsia="黑体" w:hAnsi="Cambria"/>
          <w:b/>
          <w:sz w:val="30"/>
          <w:szCs w:val="30"/>
        </w:rPr>
        <w:t>02</w:t>
      </w:r>
      <w:r>
        <w:rPr>
          <w:rFonts w:ascii="Cambria" w:eastAsia="黑体" w:hAnsi="Cambria" w:hint="eastAsia"/>
          <w:b/>
          <w:sz w:val="30"/>
          <w:szCs w:val="30"/>
        </w:rPr>
        <w:t>4</w:t>
      </w:r>
      <w:r>
        <w:rPr>
          <w:rFonts w:ascii="Cambria" w:eastAsia="黑体" w:hAnsi="Cambria" w:hint="eastAsia"/>
          <w:b/>
          <w:sz w:val="30"/>
          <w:szCs w:val="30"/>
        </w:rPr>
        <w:t>年度江苏省科学技术奖提名项目公示内容</w:t>
      </w:r>
    </w:p>
    <w:p w:rsidR="009A0D09" w:rsidRDefault="003C7CF4">
      <w:pPr>
        <w:pStyle w:val="Default"/>
        <w:spacing w:line="360" w:lineRule="auto"/>
        <w:rPr>
          <w:rFonts w:ascii="宋体" w:eastAsia="宋体" w:hAnsi="宋体"/>
          <w:sz w:val="28"/>
          <w:szCs w:val="28"/>
        </w:rPr>
      </w:pPr>
      <w:r>
        <w:rPr>
          <w:rFonts w:ascii="宋体" w:eastAsia="宋体" w:hAnsi="宋体" w:hint="eastAsia"/>
          <w:sz w:val="28"/>
          <w:szCs w:val="28"/>
        </w:rPr>
        <w:t>一、提名单位：镇江市科学技术局</w:t>
      </w:r>
    </w:p>
    <w:p w:rsidR="009A0D09" w:rsidRDefault="003C7CF4">
      <w:pPr>
        <w:pStyle w:val="Default"/>
        <w:spacing w:line="360" w:lineRule="auto"/>
        <w:rPr>
          <w:rFonts w:ascii="宋体" w:eastAsia="宋体" w:hAnsi="宋体"/>
          <w:sz w:val="28"/>
          <w:szCs w:val="28"/>
        </w:rPr>
      </w:pPr>
      <w:r>
        <w:rPr>
          <w:rFonts w:ascii="宋体" w:eastAsia="宋体" w:hAnsi="宋体" w:hint="eastAsia"/>
          <w:sz w:val="28"/>
          <w:szCs w:val="28"/>
        </w:rPr>
        <w:t>二、项目名称</w:t>
      </w:r>
      <w:r>
        <w:rPr>
          <w:rFonts w:ascii="宋体" w:eastAsia="宋体" w:hAnsi="宋体"/>
          <w:sz w:val="28"/>
          <w:szCs w:val="28"/>
        </w:rPr>
        <w:t xml:space="preserve">: </w:t>
      </w:r>
      <w:r>
        <w:rPr>
          <w:rFonts w:asciiTheme="minorEastAsia" w:hAnsiTheme="minorEastAsia" w:cstheme="minorEastAsia" w:hint="eastAsia"/>
        </w:rPr>
        <w:t>多脉波变流变压器高效谐波治理与绿色能源转换技术创新及产业化应用</w:t>
      </w:r>
    </w:p>
    <w:p w:rsidR="009A0D09" w:rsidRDefault="003C7CF4">
      <w:pPr>
        <w:widowControl/>
        <w:jc w:val="left"/>
        <w:rPr>
          <w:rFonts w:ascii="宋体" w:eastAsia="宋体" w:hAnsi="宋体"/>
          <w:sz w:val="28"/>
          <w:szCs w:val="28"/>
        </w:rPr>
      </w:pPr>
      <w:r>
        <w:rPr>
          <w:rFonts w:ascii="宋体" w:eastAsia="宋体" w:hAnsi="宋体" w:hint="eastAsia"/>
          <w:sz w:val="28"/>
          <w:szCs w:val="28"/>
        </w:rPr>
        <w:t>三、提名奖种：科技进步奖</w:t>
      </w:r>
    </w:p>
    <w:p w:rsidR="009A0D09" w:rsidRDefault="003C7CF4">
      <w:pPr>
        <w:widowControl/>
        <w:jc w:val="left"/>
        <w:rPr>
          <w:rFonts w:ascii="宋体" w:eastAsia="宋体" w:hAnsi="宋体"/>
          <w:sz w:val="28"/>
          <w:szCs w:val="28"/>
        </w:rPr>
      </w:pPr>
      <w:r>
        <w:rPr>
          <w:rFonts w:ascii="宋体" w:eastAsia="宋体" w:hAnsi="宋体" w:hint="eastAsia"/>
          <w:sz w:val="28"/>
          <w:szCs w:val="28"/>
        </w:rPr>
        <w:t>四、完成人</w:t>
      </w:r>
      <w:r>
        <w:rPr>
          <w:rFonts w:ascii="宋体" w:eastAsia="宋体" w:hAnsi="宋体" w:hint="eastAsia"/>
          <w:sz w:val="28"/>
          <w:szCs w:val="28"/>
        </w:rPr>
        <w:t>:</w:t>
      </w:r>
      <w:r>
        <w:rPr>
          <w:rFonts w:ascii="宋体" w:eastAsia="宋体" w:hAnsi="宋体" w:hint="eastAsia"/>
          <w:sz w:val="28"/>
          <w:szCs w:val="28"/>
        </w:rPr>
        <w:t>陆瀚、郑会奇、郭健、郭明军、王凯、戎留明、黄贤珍</w:t>
      </w:r>
    </w:p>
    <w:p w:rsidR="009A0D09" w:rsidRDefault="003C7CF4">
      <w:pPr>
        <w:widowControl/>
        <w:jc w:val="left"/>
        <w:rPr>
          <w:rFonts w:ascii="宋体" w:eastAsia="宋体" w:hAnsi="宋体"/>
          <w:sz w:val="28"/>
          <w:szCs w:val="28"/>
        </w:rPr>
      </w:pPr>
      <w:r>
        <w:rPr>
          <w:rFonts w:ascii="宋体" w:eastAsia="宋体" w:hAnsi="宋体" w:hint="eastAsia"/>
          <w:sz w:val="28"/>
          <w:szCs w:val="28"/>
        </w:rPr>
        <w:t>五、完成单位：中电电气（江苏）变压器制造有限公司、南京航空航天大学</w:t>
      </w:r>
      <w:bookmarkStart w:id="0" w:name="_GoBack"/>
      <w:bookmarkEnd w:id="0"/>
    </w:p>
    <w:p w:rsidR="009A0D09" w:rsidRDefault="003C7CF4">
      <w:pPr>
        <w:widowControl/>
        <w:jc w:val="left"/>
        <w:rPr>
          <w:rFonts w:ascii="宋体" w:eastAsia="宋体" w:hAnsi="宋体"/>
          <w:sz w:val="28"/>
          <w:szCs w:val="28"/>
        </w:rPr>
      </w:pPr>
      <w:r>
        <w:rPr>
          <w:rFonts w:ascii="宋体" w:eastAsia="宋体" w:hAnsi="宋体" w:hint="eastAsia"/>
          <w:sz w:val="28"/>
          <w:szCs w:val="28"/>
        </w:rPr>
        <w:t>六、主要知识产权和标准规范目录（不超过</w:t>
      </w:r>
      <w:r>
        <w:rPr>
          <w:rFonts w:ascii="宋体" w:eastAsia="宋体" w:hAnsi="宋体" w:hint="eastAsia"/>
          <w:sz w:val="28"/>
          <w:szCs w:val="28"/>
        </w:rPr>
        <w:t>10</w:t>
      </w:r>
      <w:r>
        <w:rPr>
          <w:rFonts w:ascii="宋体" w:eastAsia="宋体" w:hAnsi="宋体" w:hint="eastAsia"/>
          <w:sz w:val="28"/>
          <w:szCs w:val="28"/>
        </w:rPr>
        <w:t>件）</w:t>
      </w:r>
    </w:p>
    <w:p w:rsidR="009A0D09" w:rsidRDefault="009A0D09">
      <w:pPr>
        <w:rPr>
          <w:rFonts w:eastAsia="黑体"/>
        </w:rPr>
      </w:pPr>
    </w:p>
    <w:tbl>
      <w:tblPr>
        <w:tblW w:w="10970" w:type="dxa"/>
        <w:jc w:val="center"/>
        <w:tblLayout w:type="fixed"/>
        <w:tblLook w:val="04A0"/>
      </w:tblPr>
      <w:tblGrid>
        <w:gridCol w:w="629"/>
        <w:gridCol w:w="842"/>
        <w:gridCol w:w="1651"/>
        <w:gridCol w:w="1086"/>
        <w:gridCol w:w="1385"/>
        <w:gridCol w:w="1234"/>
        <w:gridCol w:w="966"/>
        <w:gridCol w:w="1300"/>
        <w:gridCol w:w="950"/>
        <w:gridCol w:w="927"/>
      </w:tblGrid>
      <w:tr w:rsidR="009A0D09">
        <w:trPr>
          <w:trHeight w:val="1165"/>
          <w:jc w:val="center"/>
        </w:trPr>
        <w:tc>
          <w:tcPr>
            <w:tcW w:w="629"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序号</w:t>
            </w:r>
          </w:p>
        </w:tc>
        <w:tc>
          <w:tcPr>
            <w:tcW w:w="842"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知识产权（标准）类别</w:t>
            </w:r>
          </w:p>
        </w:tc>
        <w:tc>
          <w:tcPr>
            <w:tcW w:w="1651"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知识产权（标准）具体名称</w:t>
            </w:r>
          </w:p>
        </w:tc>
        <w:tc>
          <w:tcPr>
            <w:tcW w:w="1086"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国家（地区）</w:t>
            </w:r>
          </w:p>
        </w:tc>
        <w:tc>
          <w:tcPr>
            <w:tcW w:w="1385"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授权号（标准编号）</w:t>
            </w:r>
          </w:p>
        </w:tc>
        <w:tc>
          <w:tcPr>
            <w:tcW w:w="1234"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授权（标准发布）日期</w:t>
            </w:r>
          </w:p>
        </w:tc>
        <w:tc>
          <w:tcPr>
            <w:tcW w:w="966"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证书编号（标准批准发布部门）</w:t>
            </w:r>
          </w:p>
        </w:tc>
        <w:tc>
          <w:tcPr>
            <w:tcW w:w="1300"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权利人（标准起草单位）</w:t>
            </w:r>
          </w:p>
        </w:tc>
        <w:tc>
          <w:tcPr>
            <w:tcW w:w="950"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发明人（标准起草人）</w:t>
            </w:r>
          </w:p>
        </w:tc>
        <w:tc>
          <w:tcPr>
            <w:tcW w:w="927" w:type="dxa"/>
            <w:tcBorders>
              <w:top w:val="single" w:sz="4" w:space="0" w:color="auto"/>
              <w:left w:val="single" w:sz="4" w:space="0" w:color="auto"/>
              <w:bottom w:val="single" w:sz="4" w:space="0" w:color="auto"/>
              <w:right w:val="single" w:sz="4" w:space="0" w:color="auto"/>
            </w:tcBorders>
            <w:vAlign w:val="center"/>
          </w:tcPr>
          <w:p w:rsidR="009A0D09" w:rsidRDefault="003C7CF4">
            <w:pPr>
              <w:widowControl/>
              <w:jc w:val="center"/>
              <w:textAlignment w:val="center"/>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知识产权（标准）有效状态</w:t>
            </w:r>
          </w:p>
        </w:tc>
      </w:tr>
      <w:tr w:rsidR="00D0179B">
        <w:trPr>
          <w:trHeight w:val="1165"/>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1</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发明</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低零序阻抗缓谐波节能变压器</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ZL201110028005.1</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20230213</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1137620号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郭健；金承祥；李宁</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发明</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hAnsi="宋体"/>
                <w:color w:val="000000"/>
                <w:sz w:val="21"/>
                <w:szCs w:val="21"/>
              </w:rPr>
            </w:pPr>
            <w:r>
              <w:rPr>
                <w:rFonts w:ascii="宋体" w:hAnsi="宋体" w:hint="eastAsia"/>
                <w:color w:val="000000"/>
                <w:sz w:val="21"/>
                <w:szCs w:val="21"/>
              </w:rPr>
              <w:t>基于辛几何变换评估变压器绕组抗短路能力的方法及系统</w:t>
            </w:r>
          </w:p>
          <w:p w:rsidR="00D0179B" w:rsidRDefault="00D0179B">
            <w:pPr>
              <w:widowControl/>
              <w:jc w:val="center"/>
              <w:textAlignment w:val="center"/>
              <w:rPr>
                <w:rFonts w:ascii="宋体" w:eastAsia="宋体" w:hAnsi="宋体"/>
                <w:color w:val="000000"/>
                <w:sz w:val="21"/>
                <w:szCs w:val="21"/>
              </w:rPr>
            </w:pP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hAnsi="宋体"/>
                <w:color w:val="000000"/>
                <w:sz w:val="21"/>
                <w:szCs w:val="21"/>
              </w:rPr>
            </w:pPr>
            <w:r>
              <w:rPr>
                <w:rFonts w:ascii="宋体" w:hAnsi="宋体" w:hint="eastAsia"/>
                <w:color w:val="000000"/>
                <w:sz w:val="21"/>
                <w:szCs w:val="21"/>
              </w:rPr>
              <w:br/>
              <w:t>ZL202011144451.4</w:t>
            </w:r>
          </w:p>
          <w:p w:rsidR="00D0179B" w:rsidRDefault="00D0179B">
            <w:pPr>
              <w:widowControl/>
              <w:jc w:val="center"/>
              <w:textAlignment w:val="center"/>
              <w:rPr>
                <w:rFonts w:ascii="宋体" w:eastAsia="宋体" w:hAnsi="宋体"/>
                <w:color w:val="000000"/>
                <w:sz w:val="21"/>
                <w:szCs w:val="21"/>
              </w:rPr>
            </w:pP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20240223</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6736598</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南京航空航天大学</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Pr="00D0179B" w:rsidRDefault="00D0179B">
            <w:pPr>
              <w:widowControl/>
              <w:jc w:val="center"/>
              <w:textAlignment w:val="center"/>
              <w:rPr>
                <w:rFonts w:ascii="宋体" w:hAnsi="宋体"/>
                <w:color w:val="000000"/>
                <w:sz w:val="21"/>
                <w:szCs w:val="21"/>
              </w:rPr>
            </w:pPr>
            <w:hyperlink r:id="rId6" w:history="1">
              <w:r w:rsidRPr="00D0179B">
                <w:rPr>
                  <w:rFonts w:ascii="宋体" w:hAnsi="宋体" w:hint="eastAsia"/>
                  <w:color w:val="000000"/>
                  <w:sz w:val="21"/>
                  <w:szCs w:val="21"/>
                </w:rPr>
                <w:t>王佳旭；</w:t>
              </w:r>
            </w:hyperlink>
            <w:hyperlink r:id="rId7" w:history="1">
              <w:r w:rsidRPr="00D0179B">
                <w:rPr>
                  <w:rFonts w:ascii="宋体" w:hAnsi="宋体" w:hint="eastAsia"/>
                  <w:color w:val="000000"/>
                  <w:sz w:val="21"/>
                  <w:szCs w:val="21"/>
                </w:rPr>
                <w:t>郭健；</w:t>
              </w:r>
            </w:hyperlink>
            <w:hyperlink r:id="rId8" w:history="1">
              <w:r w:rsidRPr="00D0179B">
                <w:rPr>
                  <w:rFonts w:ascii="宋体" w:hAnsi="宋体" w:hint="eastAsia"/>
                  <w:color w:val="000000"/>
                  <w:sz w:val="21"/>
                  <w:szCs w:val="21"/>
                </w:rPr>
                <w:t>丁高朋；</w:t>
              </w:r>
            </w:hyperlink>
            <w:hyperlink r:id="rId9" w:history="1">
              <w:r w:rsidRPr="00D0179B">
                <w:rPr>
                  <w:rFonts w:ascii="宋体" w:hAnsi="宋体" w:hint="eastAsia"/>
                  <w:color w:val="000000"/>
                  <w:sz w:val="21"/>
                  <w:szCs w:val="21"/>
                </w:rPr>
                <w:t>栾宇；</w:t>
              </w:r>
              <w:r w:rsidRPr="00D0179B">
                <w:rPr>
                  <w:rFonts w:ascii="宋体" w:hAnsi="宋体" w:hint="eastAsia"/>
                  <w:color w:val="000000"/>
                  <w:sz w:val="21"/>
                  <w:szCs w:val="21"/>
                </w:rPr>
                <w:t> </w:t>
              </w:r>
            </w:hyperlink>
            <w:hyperlink r:id="rId10" w:history="1">
              <w:r w:rsidRPr="00D0179B">
                <w:rPr>
                  <w:rFonts w:ascii="宋体" w:hAnsi="宋体" w:hint="eastAsia"/>
                  <w:color w:val="000000"/>
                  <w:sz w:val="21"/>
                  <w:szCs w:val="21"/>
                </w:rPr>
                <w:t>张文泽；</w:t>
              </w:r>
            </w:hyperlink>
            <w:hyperlink r:id="rId11" w:history="1">
              <w:r w:rsidRPr="00D0179B">
                <w:rPr>
                  <w:rFonts w:ascii="宋体" w:hAnsi="宋体" w:hint="eastAsia"/>
                  <w:color w:val="000000"/>
                  <w:sz w:val="21"/>
                  <w:szCs w:val="21"/>
                </w:rPr>
                <w:t>周云山</w:t>
              </w:r>
            </w:hyperlink>
          </w:p>
        </w:tc>
        <w:tc>
          <w:tcPr>
            <w:tcW w:w="927" w:type="dxa"/>
            <w:tcBorders>
              <w:top w:val="single" w:sz="4" w:space="0" w:color="auto"/>
              <w:left w:val="single" w:sz="4" w:space="0" w:color="auto"/>
              <w:bottom w:val="single" w:sz="4" w:space="0" w:color="auto"/>
              <w:right w:val="single" w:sz="4" w:space="0" w:color="auto"/>
            </w:tcBorders>
            <w:vAlign w:val="center"/>
          </w:tcPr>
          <w:p w:rsidR="00D0179B" w:rsidRPr="00D0179B" w:rsidRDefault="00D0179B">
            <w:pPr>
              <w:widowControl/>
              <w:jc w:val="center"/>
              <w:textAlignment w:val="center"/>
              <w:rPr>
                <w:rFonts w:ascii="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3</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发明</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基于物联网的多变压器绕组抗短路能力的实时评估系统</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ZL202010972883.8</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20200916</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6828499号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李宁；郭建；王佳旭</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4</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实用</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35kv及以下高低压线圈采用</w:t>
            </w:r>
            <w:r>
              <w:rPr>
                <w:rFonts w:ascii="宋体" w:hAnsi="宋体" w:hint="eastAsia"/>
                <w:color w:val="000000"/>
                <w:sz w:val="21"/>
                <w:szCs w:val="21"/>
              </w:rPr>
              <w:lastRenderedPageBreak/>
              <w:t>CTC全层式连绕结构变压器</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lastRenderedPageBreak/>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ZL202122692814.4</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20220408</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 xml:space="preserve"> 1621276</w:t>
            </w:r>
            <w:r>
              <w:rPr>
                <w:rFonts w:ascii="宋体" w:hAnsi="宋体" w:hint="eastAsia"/>
                <w:color w:val="000000"/>
                <w:sz w:val="21"/>
                <w:szCs w:val="21"/>
              </w:rPr>
              <w:lastRenderedPageBreak/>
              <w:t>3 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lastRenderedPageBreak/>
              <w:t>中电电气（江苏）变</w:t>
            </w:r>
            <w:r>
              <w:rPr>
                <w:rFonts w:ascii="宋体" w:hAnsi="宋体" w:hint="eastAsia"/>
                <w:color w:val="000000"/>
                <w:sz w:val="21"/>
                <w:szCs w:val="21"/>
              </w:rPr>
              <w:lastRenderedPageBreak/>
              <w:t>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lastRenderedPageBreak/>
              <w:t>郑会奇</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lastRenderedPageBreak/>
              <w:t>5</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实用</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新型油浸式变压器散热器安装形式</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ZL202122652668.2</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20220408</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16215998号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王凯；郑会奇</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6</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实用</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油浸式移相变压器中低压线圈轴向六分出线结构</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ZL202222541208.7</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20230214</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18463597号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郑会奇；郭明军；朱桂英；王凯；戎留明</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7</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实用</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24脉油浸式制氢整流变压器的箱顶式双器身吊芯结构</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ZL202323414615.2</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20231214</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21710841号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郑会奇；陆瀚；王凯；黄贤珍</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8</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实用</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三相五柱双反星型轴向双分裂整流变压器器身绝缘结构</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ZL202221985858.4</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20230106</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18208863号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刘群；金承祥</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9</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实用</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一种变压器散热器预装工装</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ZL2022 21985867.3</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20220729</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18207088号</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陈忠；郭明军；戎留明</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r w:rsidR="00D0179B">
        <w:trPr>
          <w:trHeight w:val="779"/>
          <w:jc w:val="center"/>
        </w:trPr>
        <w:tc>
          <w:tcPr>
            <w:tcW w:w="629"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10</w:t>
            </w:r>
          </w:p>
        </w:tc>
        <w:tc>
          <w:tcPr>
            <w:tcW w:w="842"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企业标准</w:t>
            </w:r>
          </w:p>
        </w:tc>
        <w:tc>
          <w:tcPr>
            <w:tcW w:w="1651"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油浸式移相变频变压器技术参数和要求</w:t>
            </w:r>
          </w:p>
        </w:tc>
        <w:tc>
          <w:tcPr>
            <w:tcW w:w="108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中国</w:t>
            </w:r>
          </w:p>
        </w:tc>
        <w:tc>
          <w:tcPr>
            <w:tcW w:w="1385"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Q/321182 33888785XM 007-2022</w:t>
            </w:r>
          </w:p>
        </w:tc>
        <w:tc>
          <w:tcPr>
            <w:tcW w:w="1234"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20220114</w:t>
            </w:r>
          </w:p>
        </w:tc>
        <w:tc>
          <w:tcPr>
            <w:tcW w:w="966"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130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中电电气（江苏）变压器制造有限公司</w:t>
            </w:r>
          </w:p>
        </w:tc>
        <w:tc>
          <w:tcPr>
            <w:tcW w:w="950"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郑会奇、主凯、朱桂英、施前峰、陈海涛</w:t>
            </w:r>
          </w:p>
        </w:tc>
        <w:tc>
          <w:tcPr>
            <w:tcW w:w="927" w:type="dxa"/>
            <w:tcBorders>
              <w:top w:val="single" w:sz="4" w:space="0" w:color="auto"/>
              <w:left w:val="single" w:sz="4" w:space="0" w:color="auto"/>
              <w:bottom w:val="single" w:sz="4" w:space="0" w:color="auto"/>
              <w:right w:val="single" w:sz="4" w:space="0" w:color="auto"/>
            </w:tcBorders>
            <w:vAlign w:val="center"/>
          </w:tcPr>
          <w:p w:rsidR="00D0179B" w:rsidRDefault="00D0179B">
            <w:pPr>
              <w:widowControl/>
              <w:jc w:val="center"/>
              <w:textAlignment w:val="center"/>
              <w:rPr>
                <w:rFonts w:ascii="宋体" w:eastAsia="宋体" w:hAnsi="宋体"/>
                <w:color w:val="000000"/>
                <w:sz w:val="21"/>
                <w:szCs w:val="21"/>
              </w:rPr>
            </w:pPr>
            <w:r>
              <w:rPr>
                <w:rFonts w:ascii="宋体" w:hAnsi="宋体" w:hint="eastAsia"/>
                <w:color w:val="000000"/>
                <w:sz w:val="21"/>
                <w:szCs w:val="21"/>
              </w:rPr>
              <w:t>有效</w:t>
            </w:r>
          </w:p>
        </w:tc>
      </w:tr>
    </w:tbl>
    <w:p w:rsidR="009A0D09" w:rsidRDefault="009A0D09">
      <w:pPr>
        <w:widowControl/>
        <w:jc w:val="left"/>
        <w:rPr>
          <w:rFonts w:ascii="Cambria" w:eastAsia="黑体" w:hAnsi="Cambria" w:cs="宋体g"/>
          <w:b/>
          <w:color w:val="000000"/>
        </w:rPr>
        <w:sectPr w:rsidR="009A0D09">
          <w:pgSz w:w="11900" w:h="16840"/>
          <w:pgMar w:top="1440" w:right="1797" w:bottom="1440" w:left="1797" w:header="851" w:footer="992" w:gutter="0"/>
          <w:cols w:space="425"/>
          <w:docGrid w:type="lines" w:linePitch="326"/>
        </w:sectPr>
      </w:pPr>
    </w:p>
    <w:p w:rsidR="009A0D09" w:rsidRDefault="009A0D09">
      <w:pPr>
        <w:widowControl/>
        <w:jc w:val="left"/>
        <w:rPr>
          <w:rFonts w:ascii="Cambria" w:eastAsia="黑体" w:hAnsi="Cambria" w:cs="宋体g"/>
          <w:b/>
          <w:color w:val="000000"/>
        </w:rPr>
      </w:pPr>
    </w:p>
    <w:sectPr w:rsidR="009A0D09" w:rsidSect="009A0D09">
      <w:pgSz w:w="16840" w:h="11900"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CF4" w:rsidRDefault="003C7CF4" w:rsidP="00D0179B">
      <w:r>
        <w:separator/>
      </w:r>
    </w:p>
  </w:endnote>
  <w:endnote w:type="continuationSeparator" w:id="1">
    <w:p w:rsidR="003C7CF4" w:rsidRDefault="003C7CF4" w:rsidP="00D01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g">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CF4" w:rsidRDefault="003C7CF4" w:rsidP="00D0179B">
      <w:r>
        <w:separator/>
      </w:r>
    </w:p>
  </w:footnote>
  <w:footnote w:type="continuationSeparator" w:id="1">
    <w:p w:rsidR="003C7CF4" w:rsidRDefault="003C7CF4" w:rsidP="00D01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20"/>
  <w:drawingGridVerticalSpacing w:val="163"/>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F5F6E"/>
    <w:rsid w:val="00036786"/>
    <w:rsid w:val="00060153"/>
    <w:rsid w:val="00064269"/>
    <w:rsid w:val="000A38E9"/>
    <w:rsid w:val="000C58C8"/>
    <w:rsid w:val="00126F9A"/>
    <w:rsid w:val="00197B69"/>
    <w:rsid w:val="001A1553"/>
    <w:rsid w:val="001C7456"/>
    <w:rsid w:val="001D1632"/>
    <w:rsid w:val="001D1E0C"/>
    <w:rsid w:val="001F5F6E"/>
    <w:rsid w:val="002213C1"/>
    <w:rsid w:val="00263C43"/>
    <w:rsid w:val="00287C5E"/>
    <w:rsid w:val="002A0EB2"/>
    <w:rsid w:val="002A6A87"/>
    <w:rsid w:val="002B6F0A"/>
    <w:rsid w:val="002D7D7D"/>
    <w:rsid w:val="003016E2"/>
    <w:rsid w:val="00345BC8"/>
    <w:rsid w:val="00346473"/>
    <w:rsid w:val="00362B3A"/>
    <w:rsid w:val="00372EF5"/>
    <w:rsid w:val="003C7CF4"/>
    <w:rsid w:val="003F554E"/>
    <w:rsid w:val="00451D56"/>
    <w:rsid w:val="0049031E"/>
    <w:rsid w:val="005441D0"/>
    <w:rsid w:val="00557670"/>
    <w:rsid w:val="005845B9"/>
    <w:rsid w:val="005C4FB6"/>
    <w:rsid w:val="005E1BC2"/>
    <w:rsid w:val="005E451B"/>
    <w:rsid w:val="005F05E9"/>
    <w:rsid w:val="0061131B"/>
    <w:rsid w:val="006223E9"/>
    <w:rsid w:val="0063292D"/>
    <w:rsid w:val="006330E1"/>
    <w:rsid w:val="00644EDD"/>
    <w:rsid w:val="00650F28"/>
    <w:rsid w:val="0069398E"/>
    <w:rsid w:val="006974C2"/>
    <w:rsid w:val="006B0B6E"/>
    <w:rsid w:val="006B42C1"/>
    <w:rsid w:val="006C0CE8"/>
    <w:rsid w:val="006D73FC"/>
    <w:rsid w:val="006D7BFE"/>
    <w:rsid w:val="007078CC"/>
    <w:rsid w:val="00717372"/>
    <w:rsid w:val="007243A9"/>
    <w:rsid w:val="00746BA7"/>
    <w:rsid w:val="00763D29"/>
    <w:rsid w:val="007768C2"/>
    <w:rsid w:val="00777EFA"/>
    <w:rsid w:val="0078386D"/>
    <w:rsid w:val="007C7D60"/>
    <w:rsid w:val="007C7E7C"/>
    <w:rsid w:val="00804275"/>
    <w:rsid w:val="00811497"/>
    <w:rsid w:val="0083088D"/>
    <w:rsid w:val="008403B5"/>
    <w:rsid w:val="008432DC"/>
    <w:rsid w:val="0088690E"/>
    <w:rsid w:val="00894683"/>
    <w:rsid w:val="008D7361"/>
    <w:rsid w:val="008E5E8F"/>
    <w:rsid w:val="008F2ECD"/>
    <w:rsid w:val="00951A47"/>
    <w:rsid w:val="009647D0"/>
    <w:rsid w:val="00970DC5"/>
    <w:rsid w:val="00991A1A"/>
    <w:rsid w:val="009949E0"/>
    <w:rsid w:val="009A0D09"/>
    <w:rsid w:val="009A4A1A"/>
    <w:rsid w:val="009E4CE6"/>
    <w:rsid w:val="009F497B"/>
    <w:rsid w:val="00A064A3"/>
    <w:rsid w:val="00A1208A"/>
    <w:rsid w:val="00A84297"/>
    <w:rsid w:val="00A94117"/>
    <w:rsid w:val="00AC041B"/>
    <w:rsid w:val="00AC0A20"/>
    <w:rsid w:val="00AD4617"/>
    <w:rsid w:val="00AE4AA5"/>
    <w:rsid w:val="00AF04AA"/>
    <w:rsid w:val="00B17BBC"/>
    <w:rsid w:val="00B305D3"/>
    <w:rsid w:val="00B45EB3"/>
    <w:rsid w:val="00B644AB"/>
    <w:rsid w:val="00B6665F"/>
    <w:rsid w:val="00B83ADE"/>
    <w:rsid w:val="00B97BCD"/>
    <w:rsid w:val="00B97DC1"/>
    <w:rsid w:val="00BD4D1D"/>
    <w:rsid w:val="00BE57A0"/>
    <w:rsid w:val="00C11594"/>
    <w:rsid w:val="00C13013"/>
    <w:rsid w:val="00C368DA"/>
    <w:rsid w:val="00C420B0"/>
    <w:rsid w:val="00C87EA7"/>
    <w:rsid w:val="00C90680"/>
    <w:rsid w:val="00CB43F6"/>
    <w:rsid w:val="00CC40FB"/>
    <w:rsid w:val="00CE3058"/>
    <w:rsid w:val="00D0179B"/>
    <w:rsid w:val="00D123B3"/>
    <w:rsid w:val="00D1571A"/>
    <w:rsid w:val="00D25CEC"/>
    <w:rsid w:val="00D474EE"/>
    <w:rsid w:val="00D94F3C"/>
    <w:rsid w:val="00DA2486"/>
    <w:rsid w:val="00DE3E60"/>
    <w:rsid w:val="00DF0083"/>
    <w:rsid w:val="00E00EDC"/>
    <w:rsid w:val="00E14D81"/>
    <w:rsid w:val="00E76555"/>
    <w:rsid w:val="00E80B74"/>
    <w:rsid w:val="00F45844"/>
    <w:rsid w:val="00F719BD"/>
    <w:rsid w:val="00F84188"/>
    <w:rsid w:val="00FC465E"/>
    <w:rsid w:val="00FD08F2"/>
    <w:rsid w:val="00FF0CFA"/>
    <w:rsid w:val="00FF7831"/>
    <w:rsid w:val="1DB32FAE"/>
    <w:rsid w:val="440D34F8"/>
    <w:rsid w:val="539E0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09"/>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0D09"/>
    <w:rPr>
      <w:sz w:val="18"/>
      <w:szCs w:val="18"/>
    </w:rPr>
  </w:style>
  <w:style w:type="paragraph" w:styleId="a4">
    <w:name w:val="footer"/>
    <w:basedOn w:val="a"/>
    <w:link w:val="Char0"/>
    <w:uiPriority w:val="99"/>
    <w:unhideWhenUsed/>
    <w:qFormat/>
    <w:rsid w:val="009A0D0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A0D0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9A0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A0D09"/>
    <w:rPr>
      <w:b/>
    </w:rPr>
  </w:style>
  <w:style w:type="paragraph" w:customStyle="1" w:styleId="Default">
    <w:name w:val="Default"/>
    <w:qFormat/>
    <w:rsid w:val="009A0D09"/>
    <w:pPr>
      <w:widowControl w:val="0"/>
      <w:autoSpaceDE w:val="0"/>
      <w:autoSpaceDN w:val="0"/>
      <w:adjustRightInd w:val="0"/>
    </w:pPr>
    <w:rPr>
      <w:rFonts w:ascii="宋体g" w:eastAsia="宋体g" w:hAnsi="Calibri" w:cs="宋体g"/>
      <w:color w:val="000000"/>
      <w:sz w:val="24"/>
      <w:szCs w:val="24"/>
    </w:rPr>
  </w:style>
  <w:style w:type="character" w:customStyle="1" w:styleId="Char1">
    <w:name w:val="页眉 Char"/>
    <w:basedOn w:val="a0"/>
    <w:link w:val="a5"/>
    <w:uiPriority w:val="99"/>
    <w:qFormat/>
    <w:rsid w:val="009A0D09"/>
    <w:rPr>
      <w:sz w:val="18"/>
      <w:szCs w:val="18"/>
    </w:rPr>
  </w:style>
  <w:style w:type="character" w:customStyle="1" w:styleId="Char0">
    <w:name w:val="页脚 Char"/>
    <w:basedOn w:val="a0"/>
    <w:link w:val="a4"/>
    <w:uiPriority w:val="99"/>
    <w:qFormat/>
    <w:rsid w:val="009A0D09"/>
    <w:rPr>
      <w:sz w:val="18"/>
      <w:szCs w:val="18"/>
    </w:rPr>
  </w:style>
  <w:style w:type="character" w:customStyle="1" w:styleId="Char">
    <w:name w:val="批注框文本 Char"/>
    <w:basedOn w:val="a0"/>
    <w:link w:val="a3"/>
    <w:uiPriority w:val="99"/>
    <w:semiHidden/>
    <w:qFormat/>
    <w:rsid w:val="009A0D09"/>
    <w:rPr>
      <w:sz w:val="18"/>
      <w:szCs w:val="18"/>
    </w:rPr>
  </w:style>
  <w:style w:type="character" w:styleId="a8">
    <w:name w:val="Hyperlink"/>
    <w:basedOn w:val="a0"/>
    <w:uiPriority w:val="99"/>
    <w:unhideWhenUsed/>
    <w:rsid w:val="00D0179B"/>
    <w:rPr>
      <w:color w:val="0000FF"/>
      <w:u w:val="single"/>
    </w:rPr>
  </w:style>
</w:styles>
</file>

<file path=word/webSettings.xml><?xml version="1.0" encoding="utf-8"?>
<w:webSettings xmlns:r="http://schemas.openxmlformats.org/officeDocument/2006/relationships" xmlns:w="http://schemas.openxmlformats.org/wordprocessingml/2006/main">
  <w:divs>
    <w:div w:id="1345521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ns.cnki.net/kcms2/author/detail?v=IVqNFfq6ZnIkEm1lW3EWun0ovnLH5muqhehkx3GvNFvCJ4uIgA5-TtT86fLnmzTGmefpokZljtgmsiqxz2T7Sg0__2dLngkB9KFD-y2g5CqeiqVq_fDW-UO31VnEib00&amp;uniplatform=NZKPT&amp;language=CH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ns.cnki.net/kcms2/author/detail?v=IVqNFfq6ZnIkEm1lW3EWun0ovnLH5muqOVL8_JNoskSiacCoXT2uf9jrWa5Zzlyph9p5jSQqmAwJobjC3a3dA16UsMdyx75jV6XFBGvUFflAGNY8HJqVGQ==&amp;uniplatform=NZKPT&amp;language=CH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s.cnki.net/kcms2/author/detail?v=IVqNFfq6ZnIkEm1lW3EWun0ovnLH5muqCSjN5v_V4JzNpoIyMpeZMBhJ_Gr4dP98AGrK3rpmSrhHrhd9ZimALn2oAX6MTTTK2E4dH3Pm7OiPs8hzU9oMo84clBQnRL5n&amp;uniplatform=NZKPT&amp;language=CHS" TargetMode="External"/><Relationship Id="rId11" Type="http://schemas.openxmlformats.org/officeDocument/2006/relationships/hyperlink" Target="https://kns.cnki.net/kcms2/author/detail?v=IVqNFfq6ZnIkEm1lW3EWun0ovnLH5muqwZeYMrQuev4JiVrTfkeW5VHhmch0TBweWKbfwD0ocB_kbu1X_j6mHo9Iaz8THddDK068DzXIcbuqbn0D7CjhlemwP5LGeQiV&amp;uniplatform=NZKPT&amp;language=CHS" TargetMode="External"/><Relationship Id="rId5" Type="http://schemas.openxmlformats.org/officeDocument/2006/relationships/endnotes" Target="endnotes.xml"/><Relationship Id="rId10" Type="http://schemas.openxmlformats.org/officeDocument/2006/relationships/hyperlink" Target="https://kns.cnki.net/kcms2/author/detail?v=IVqNFfq6ZnIkEm1lW3EWun0ovnLH5muq6_-ekz3Hps1RN7hgLPWIkdOjg1XSpNwvvN4zs0tYeBbxqu5TpTQpiFagTI-8YaBuXhz6v0QXa4juz2WU4JRrQ9J096IYJ0H_&amp;uniplatform=NZKPT&amp;language=CHS" TargetMode="External"/><Relationship Id="rId4" Type="http://schemas.openxmlformats.org/officeDocument/2006/relationships/footnotes" Target="footnotes.xml"/><Relationship Id="rId9" Type="http://schemas.openxmlformats.org/officeDocument/2006/relationships/hyperlink" Target="https://kns.cnki.net/kcms2/author/detail?v=IVqNFfq6ZnIkEm1lW3EWun0ovnLH5muq-o0flhr5ZgNUVOBoqLOfd2gWuIt9OpAXtqjr8JueanS1PF9wqyUNSq6YsAQfeFjj_y6Xi9c7K53w4fZHli96uw==&amp;uniplatform=NZKPT&amp;language=CH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Windows User</cp:lastModifiedBy>
  <cp:revision>9</cp:revision>
  <dcterms:created xsi:type="dcterms:W3CDTF">2020-05-08T10:10:00Z</dcterms:created>
  <dcterms:modified xsi:type="dcterms:W3CDTF">2025-05-16T07:48:00Z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eyJoZGlkIjoiZDBhZWI3N2NjOTc3OWY2ZmVmODRmM2U3MTAxZDBmYmEiLCJ1c2VySWQiOiI0Mzg0NDk2ODgifQ==</vt:lpwstr>
  </property>
  <property fmtid="{D5CDD505-2E9C-101B-9397-08002B2CF9AE}" pid="3" name="KSOProductBuildVer">
    <vt:lpwstr>2052-12.1.0.20784</vt:lpwstr>
  </property>
  <property fmtid="{D5CDD505-2E9C-101B-9397-08002B2CF9AE}" pid="4" name="ICV">
    <vt:lpwstr>F0A13529F413425F83B2CF5F82C378AB_12</vt:lpwstr>
  </property>
</Properties>
</file>