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3EC7B" w14:textId="77777777" w:rsidR="00313B6C" w:rsidRDefault="00000000">
      <w:pPr>
        <w:spacing w:line="578" w:lineRule="exact"/>
        <w:rPr>
          <w:rFonts w:ascii="Times New Roman" w:eastAsia="黑体" w:hAnsi="Times New Roman" w:cs="黑体"/>
          <w:sz w:val="32"/>
          <w:szCs w:val="32"/>
        </w:rPr>
      </w:pPr>
      <w:r>
        <w:rPr>
          <w:rFonts w:ascii="Times New Roman" w:eastAsia="黑体" w:hAnsi="Times New Roman" w:cs="黑体" w:hint="eastAsia"/>
          <w:sz w:val="32"/>
          <w:szCs w:val="32"/>
        </w:rPr>
        <w:t>附件</w:t>
      </w:r>
    </w:p>
    <w:p w14:paraId="3333EEDF" w14:textId="77777777" w:rsidR="00313B6C" w:rsidRDefault="00313B6C">
      <w:pPr>
        <w:widowControl/>
        <w:tabs>
          <w:tab w:val="left" w:pos="1418"/>
          <w:tab w:val="left" w:pos="1701"/>
        </w:tabs>
        <w:adjustRightInd w:val="0"/>
        <w:snapToGrid w:val="0"/>
        <w:spacing w:line="578" w:lineRule="exact"/>
        <w:ind w:firstLineChars="200" w:firstLine="868"/>
        <w:jc w:val="left"/>
        <w:rPr>
          <w:rFonts w:ascii="Times New Roman" w:eastAsia="方正小标宋简体" w:hAnsi="Times New Roman"/>
          <w:spacing w:val="-3"/>
          <w:sz w:val="44"/>
          <w:szCs w:val="44"/>
        </w:rPr>
      </w:pPr>
    </w:p>
    <w:p w14:paraId="6A5F9FB9" w14:textId="77777777" w:rsidR="00313B6C" w:rsidRDefault="00000000">
      <w:pPr>
        <w:widowControl/>
        <w:tabs>
          <w:tab w:val="left" w:pos="1418"/>
          <w:tab w:val="left" w:pos="1701"/>
        </w:tabs>
        <w:adjustRightInd w:val="0"/>
        <w:snapToGrid w:val="0"/>
        <w:spacing w:line="578" w:lineRule="exact"/>
        <w:jc w:val="center"/>
        <w:rPr>
          <w:rFonts w:ascii="Times New Roman" w:eastAsia="方正小标宋简体" w:hAnsi="Times New Roman"/>
          <w:spacing w:val="-3"/>
          <w:sz w:val="40"/>
          <w:szCs w:val="40"/>
        </w:rPr>
      </w:pPr>
      <w:r>
        <w:rPr>
          <w:rFonts w:ascii="Times New Roman" w:eastAsia="方正小标宋简体" w:hAnsi="Times New Roman"/>
          <w:spacing w:val="-3"/>
          <w:sz w:val="40"/>
          <w:szCs w:val="40"/>
        </w:rPr>
        <w:t>202</w:t>
      </w:r>
      <w:r>
        <w:rPr>
          <w:rFonts w:ascii="Times New Roman" w:eastAsia="方正小标宋简体" w:hAnsi="Times New Roman" w:hint="eastAsia"/>
          <w:spacing w:val="-3"/>
          <w:sz w:val="40"/>
          <w:szCs w:val="40"/>
        </w:rPr>
        <w:t>6</w:t>
      </w:r>
      <w:r>
        <w:rPr>
          <w:rFonts w:ascii="Times New Roman" w:eastAsia="方正小标宋简体" w:hAnsi="Times New Roman"/>
          <w:spacing w:val="-3"/>
          <w:sz w:val="40"/>
          <w:szCs w:val="40"/>
        </w:rPr>
        <w:t>年度基本科研业务费</w:t>
      </w:r>
      <w:r>
        <w:rPr>
          <w:rFonts w:ascii="Times New Roman" w:eastAsia="方正小标宋简体" w:hAnsi="Times New Roman" w:hint="eastAsia"/>
          <w:spacing w:val="-3"/>
          <w:sz w:val="40"/>
          <w:szCs w:val="40"/>
        </w:rPr>
        <w:t>部分</w:t>
      </w:r>
      <w:r>
        <w:rPr>
          <w:rFonts w:ascii="Times New Roman" w:eastAsia="方正小标宋简体" w:hAnsi="Times New Roman"/>
          <w:spacing w:val="-3"/>
          <w:sz w:val="40"/>
          <w:szCs w:val="40"/>
        </w:rPr>
        <w:t>拟资助</w:t>
      </w:r>
      <w:r>
        <w:rPr>
          <w:rFonts w:ascii="Times New Roman" w:eastAsia="方正小标宋简体" w:hAnsi="Times New Roman" w:hint="eastAsia"/>
          <w:spacing w:val="-3"/>
          <w:sz w:val="40"/>
          <w:szCs w:val="40"/>
        </w:rPr>
        <w:t>项目</w:t>
      </w:r>
      <w:r>
        <w:rPr>
          <w:rFonts w:ascii="Times New Roman" w:eastAsia="方正小标宋简体" w:hAnsi="Times New Roman"/>
          <w:spacing w:val="-3"/>
          <w:sz w:val="40"/>
          <w:szCs w:val="40"/>
        </w:rPr>
        <w:t>清单</w:t>
      </w:r>
    </w:p>
    <w:p w14:paraId="717F7DAE" w14:textId="77777777" w:rsidR="00313B6C" w:rsidRDefault="00313B6C">
      <w:pPr>
        <w:widowControl/>
        <w:tabs>
          <w:tab w:val="left" w:pos="1418"/>
          <w:tab w:val="left" w:pos="1701"/>
        </w:tabs>
        <w:adjustRightInd w:val="0"/>
        <w:snapToGrid w:val="0"/>
        <w:spacing w:line="578" w:lineRule="exact"/>
        <w:ind w:firstLineChars="200" w:firstLine="868"/>
        <w:jc w:val="left"/>
        <w:rPr>
          <w:rFonts w:ascii="Times New Roman" w:eastAsia="方正小标宋简体" w:hAnsi="Times New Roman"/>
          <w:spacing w:val="-3"/>
          <w:sz w:val="44"/>
          <w:szCs w:val="44"/>
        </w:rPr>
      </w:pPr>
    </w:p>
    <w:p w14:paraId="4305779E" w14:textId="77777777" w:rsidR="00313B6C" w:rsidRDefault="00000000">
      <w:pPr>
        <w:widowControl/>
        <w:tabs>
          <w:tab w:val="left" w:pos="1418"/>
          <w:tab w:val="left" w:pos="1701"/>
        </w:tabs>
        <w:adjustRightInd w:val="0"/>
        <w:snapToGrid w:val="0"/>
        <w:spacing w:line="578" w:lineRule="exact"/>
        <w:ind w:firstLineChars="200" w:firstLine="640"/>
        <w:jc w:val="left"/>
        <w:rPr>
          <w:rFonts w:ascii="Times New Roman" w:eastAsia="方正小标宋简体" w:hAnsi="Times New Roman"/>
          <w:spacing w:val="-3"/>
          <w:sz w:val="44"/>
          <w:szCs w:val="44"/>
        </w:rPr>
      </w:pPr>
      <w:r>
        <w:rPr>
          <w:rFonts w:ascii="黑体" w:eastAsia="黑体" w:hAnsi="黑体" w:hint="eastAsia"/>
          <w:sz w:val="32"/>
        </w:rPr>
        <w:t>一、青年科技创新基金（</w:t>
      </w:r>
      <w:proofErr w:type="gramStart"/>
      <w:r>
        <w:rPr>
          <w:rFonts w:ascii="黑体" w:eastAsia="黑体" w:hAnsi="黑体" w:hint="eastAsia"/>
          <w:sz w:val="32"/>
        </w:rPr>
        <w:t>理工民</w:t>
      </w:r>
      <w:proofErr w:type="gramEnd"/>
      <w:r>
        <w:rPr>
          <w:rFonts w:ascii="黑体" w:eastAsia="黑体" w:hAnsi="黑体" w:hint="eastAsia"/>
          <w:sz w:val="32"/>
        </w:rPr>
        <w:t>口类）项目</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129"/>
        <w:gridCol w:w="969"/>
        <w:gridCol w:w="2695"/>
      </w:tblGrid>
      <w:tr w:rsidR="00313B6C" w14:paraId="57EA187E" w14:textId="77777777">
        <w:trPr>
          <w:trHeight w:hRule="exact" w:val="652"/>
          <w:tblHeader/>
          <w:jc w:val="center"/>
        </w:trPr>
        <w:tc>
          <w:tcPr>
            <w:tcW w:w="846" w:type="dxa"/>
            <w:shd w:val="clear" w:color="auto" w:fill="auto"/>
            <w:noWrap/>
            <w:vAlign w:val="center"/>
          </w:tcPr>
          <w:p w14:paraId="43CAC888" w14:textId="77777777" w:rsidR="00313B6C" w:rsidRDefault="00000000">
            <w:pPr>
              <w:jc w:val="center"/>
              <w:rPr>
                <w:rFonts w:eastAsiaTheme="minorEastAsia" w:hint="eastAsia"/>
                <w:b/>
                <w:bCs/>
                <w:color w:val="000000"/>
                <w:szCs w:val="21"/>
              </w:rPr>
            </w:pPr>
            <w:r>
              <w:rPr>
                <w:rFonts w:eastAsiaTheme="minorEastAsia"/>
                <w:b/>
                <w:bCs/>
                <w:color w:val="000000"/>
                <w:szCs w:val="21"/>
              </w:rPr>
              <w:t>序号</w:t>
            </w:r>
          </w:p>
        </w:tc>
        <w:tc>
          <w:tcPr>
            <w:tcW w:w="5129" w:type="dxa"/>
            <w:shd w:val="clear" w:color="auto" w:fill="auto"/>
            <w:vAlign w:val="center"/>
          </w:tcPr>
          <w:p w14:paraId="557BE4F8" w14:textId="77777777" w:rsidR="00313B6C" w:rsidRDefault="00000000">
            <w:pPr>
              <w:jc w:val="center"/>
              <w:rPr>
                <w:rFonts w:eastAsiaTheme="minorEastAsia" w:hint="eastAsia"/>
                <w:b/>
                <w:bCs/>
                <w:color w:val="000000"/>
                <w:szCs w:val="21"/>
              </w:rPr>
            </w:pPr>
            <w:r>
              <w:rPr>
                <w:rFonts w:eastAsiaTheme="minorEastAsia"/>
                <w:b/>
                <w:bCs/>
                <w:color w:val="000000"/>
                <w:szCs w:val="21"/>
              </w:rPr>
              <w:t>项目名称</w:t>
            </w:r>
          </w:p>
        </w:tc>
        <w:tc>
          <w:tcPr>
            <w:tcW w:w="969" w:type="dxa"/>
            <w:shd w:val="clear" w:color="auto" w:fill="auto"/>
            <w:noWrap/>
            <w:vAlign w:val="center"/>
          </w:tcPr>
          <w:p w14:paraId="0D0BD696" w14:textId="77777777" w:rsidR="00313B6C" w:rsidRDefault="00000000">
            <w:pPr>
              <w:jc w:val="center"/>
              <w:rPr>
                <w:rFonts w:eastAsiaTheme="minorEastAsia" w:hint="eastAsia"/>
                <w:b/>
                <w:bCs/>
                <w:color w:val="000000"/>
                <w:szCs w:val="21"/>
              </w:rPr>
            </w:pPr>
            <w:r>
              <w:rPr>
                <w:rFonts w:eastAsiaTheme="minorEastAsia"/>
                <w:b/>
                <w:bCs/>
                <w:color w:val="000000"/>
                <w:szCs w:val="21"/>
              </w:rPr>
              <w:t>负责人</w:t>
            </w:r>
          </w:p>
        </w:tc>
        <w:tc>
          <w:tcPr>
            <w:tcW w:w="2695" w:type="dxa"/>
            <w:shd w:val="clear" w:color="auto" w:fill="auto"/>
            <w:noWrap/>
            <w:vAlign w:val="center"/>
          </w:tcPr>
          <w:p w14:paraId="1A33FFD4" w14:textId="77777777" w:rsidR="00313B6C" w:rsidRDefault="00000000">
            <w:pPr>
              <w:jc w:val="center"/>
              <w:rPr>
                <w:rFonts w:eastAsiaTheme="minorEastAsia" w:hint="eastAsia"/>
                <w:b/>
                <w:bCs/>
                <w:color w:val="000000"/>
                <w:szCs w:val="21"/>
              </w:rPr>
            </w:pPr>
            <w:r>
              <w:rPr>
                <w:rFonts w:eastAsiaTheme="minorEastAsia"/>
                <w:b/>
                <w:bCs/>
                <w:color w:val="000000"/>
                <w:szCs w:val="21"/>
              </w:rPr>
              <w:t>单位</w:t>
            </w:r>
          </w:p>
        </w:tc>
      </w:tr>
      <w:tr w:rsidR="00313B6C" w14:paraId="0AF17C67" w14:textId="77777777">
        <w:trPr>
          <w:trHeight w:hRule="exact" w:val="652"/>
          <w:jc w:val="center"/>
        </w:trPr>
        <w:tc>
          <w:tcPr>
            <w:tcW w:w="846" w:type="dxa"/>
            <w:shd w:val="clear" w:color="auto" w:fill="auto"/>
            <w:noWrap/>
            <w:vAlign w:val="center"/>
          </w:tcPr>
          <w:p w14:paraId="4ABA879E"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w:t>
            </w:r>
          </w:p>
        </w:tc>
        <w:tc>
          <w:tcPr>
            <w:tcW w:w="5129" w:type="dxa"/>
            <w:shd w:val="clear" w:color="000000" w:fill="FFFFFF"/>
            <w:vAlign w:val="center"/>
          </w:tcPr>
          <w:p w14:paraId="70F19D2D"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基于信息感知的复合材料分层损伤识别与寿命预测研究</w:t>
            </w:r>
          </w:p>
        </w:tc>
        <w:tc>
          <w:tcPr>
            <w:tcW w:w="969" w:type="dxa"/>
            <w:shd w:val="clear" w:color="auto" w:fill="auto"/>
            <w:vAlign w:val="center"/>
          </w:tcPr>
          <w:p w14:paraId="0027ACF4"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spacing w:val="120"/>
                <w:kern w:val="0"/>
                <w:sz w:val="24"/>
                <w:szCs w:val="24"/>
                <w:fitText w:val="720" w:id="25318959"/>
                <w:lang w:bidi="ar"/>
              </w:rPr>
              <w:t>陈</w:t>
            </w:r>
            <w:r>
              <w:rPr>
                <w:rFonts w:asciiTheme="minorEastAsia" w:eastAsiaTheme="minorEastAsia" w:hAnsiTheme="minorEastAsia" w:cstheme="minorEastAsia" w:hint="eastAsia"/>
                <w:color w:val="000000"/>
                <w:kern w:val="0"/>
                <w:sz w:val="24"/>
                <w:szCs w:val="24"/>
                <w:fitText w:val="720" w:id="25318959"/>
                <w:lang w:bidi="ar"/>
              </w:rPr>
              <w:t>程</w:t>
            </w:r>
            <w:proofErr w:type="gramEnd"/>
          </w:p>
        </w:tc>
        <w:tc>
          <w:tcPr>
            <w:tcW w:w="2695" w:type="dxa"/>
            <w:shd w:val="clear" w:color="000000" w:fill="FFFFFF"/>
            <w:vAlign w:val="center"/>
          </w:tcPr>
          <w:p w14:paraId="0D22CBC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航空学院</w:t>
            </w:r>
          </w:p>
        </w:tc>
      </w:tr>
      <w:tr w:rsidR="00313B6C" w14:paraId="7C67FD53" w14:textId="77777777">
        <w:trPr>
          <w:trHeight w:hRule="exact" w:val="652"/>
          <w:jc w:val="center"/>
        </w:trPr>
        <w:tc>
          <w:tcPr>
            <w:tcW w:w="846" w:type="dxa"/>
            <w:shd w:val="clear" w:color="auto" w:fill="auto"/>
            <w:noWrap/>
            <w:vAlign w:val="center"/>
          </w:tcPr>
          <w:p w14:paraId="6D3E1FBF"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w:t>
            </w:r>
          </w:p>
        </w:tc>
        <w:tc>
          <w:tcPr>
            <w:tcW w:w="5129" w:type="dxa"/>
            <w:shd w:val="clear" w:color="000000" w:fill="FFFFFF"/>
            <w:vAlign w:val="center"/>
          </w:tcPr>
          <w:p w14:paraId="0354D702"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基于物理信息神经算子的热气动弹性分析与优化</w:t>
            </w:r>
          </w:p>
        </w:tc>
        <w:tc>
          <w:tcPr>
            <w:tcW w:w="969" w:type="dxa"/>
            <w:shd w:val="clear" w:color="auto" w:fill="auto"/>
            <w:vAlign w:val="center"/>
          </w:tcPr>
          <w:p w14:paraId="68C9149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陈兆林</w:t>
            </w:r>
          </w:p>
        </w:tc>
        <w:tc>
          <w:tcPr>
            <w:tcW w:w="2695" w:type="dxa"/>
            <w:shd w:val="clear" w:color="000000" w:fill="FFFFFF"/>
            <w:vAlign w:val="center"/>
          </w:tcPr>
          <w:p w14:paraId="052876F3"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航空学院</w:t>
            </w:r>
          </w:p>
        </w:tc>
      </w:tr>
      <w:tr w:rsidR="00313B6C" w14:paraId="78654FA8" w14:textId="77777777">
        <w:trPr>
          <w:trHeight w:hRule="exact" w:val="652"/>
          <w:jc w:val="center"/>
        </w:trPr>
        <w:tc>
          <w:tcPr>
            <w:tcW w:w="846" w:type="dxa"/>
            <w:shd w:val="clear" w:color="auto" w:fill="auto"/>
            <w:noWrap/>
            <w:vAlign w:val="center"/>
          </w:tcPr>
          <w:p w14:paraId="3C6E4A12"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w:t>
            </w:r>
          </w:p>
        </w:tc>
        <w:tc>
          <w:tcPr>
            <w:tcW w:w="5129" w:type="dxa"/>
            <w:shd w:val="clear" w:color="000000" w:fill="FFFFFF"/>
            <w:vAlign w:val="center"/>
          </w:tcPr>
          <w:p w14:paraId="6E1C642F"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均匀应力夹杂在材料界面处的形状演化机理研究</w:t>
            </w:r>
          </w:p>
        </w:tc>
        <w:tc>
          <w:tcPr>
            <w:tcW w:w="969" w:type="dxa"/>
            <w:shd w:val="clear" w:color="auto" w:fill="auto"/>
            <w:vAlign w:val="center"/>
          </w:tcPr>
          <w:p w14:paraId="523C627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2080839077"/>
                <w:lang w:bidi="ar"/>
              </w:rPr>
              <w:t>戴</w:t>
            </w:r>
            <w:r>
              <w:rPr>
                <w:rFonts w:asciiTheme="minorEastAsia" w:eastAsiaTheme="minorEastAsia" w:hAnsiTheme="minorEastAsia" w:cstheme="minorEastAsia" w:hint="eastAsia"/>
                <w:color w:val="000000"/>
                <w:kern w:val="0"/>
                <w:sz w:val="24"/>
                <w:szCs w:val="24"/>
                <w:fitText w:val="720" w:id="2080839077"/>
                <w:lang w:bidi="ar"/>
              </w:rPr>
              <w:t>明</w:t>
            </w:r>
          </w:p>
        </w:tc>
        <w:tc>
          <w:tcPr>
            <w:tcW w:w="2695" w:type="dxa"/>
            <w:shd w:val="clear" w:color="000000" w:fill="FFFFFF"/>
            <w:vAlign w:val="center"/>
          </w:tcPr>
          <w:p w14:paraId="719B930D"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航空学院</w:t>
            </w:r>
          </w:p>
        </w:tc>
      </w:tr>
      <w:tr w:rsidR="00313B6C" w14:paraId="5F24722C" w14:textId="77777777">
        <w:trPr>
          <w:trHeight w:hRule="exact" w:val="652"/>
          <w:jc w:val="center"/>
        </w:trPr>
        <w:tc>
          <w:tcPr>
            <w:tcW w:w="846" w:type="dxa"/>
            <w:shd w:val="clear" w:color="auto" w:fill="auto"/>
            <w:noWrap/>
            <w:vAlign w:val="center"/>
          </w:tcPr>
          <w:p w14:paraId="61ADDCA3"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w:t>
            </w:r>
          </w:p>
        </w:tc>
        <w:tc>
          <w:tcPr>
            <w:tcW w:w="5129" w:type="dxa"/>
            <w:shd w:val="clear" w:color="000000" w:fill="FFFFFF"/>
            <w:vAlign w:val="center"/>
          </w:tcPr>
          <w:p w14:paraId="65F635C0"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核聚变靶丸无损检测的高效</w:t>
            </w:r>
            <w:proofErr w:type="gramStart"/>
            <w:r>
              <w:rPr>
                <w:rFonts w:ascii="Times New Roman" w:eastAsiaTheme="minorEastAsia" w:hAnsi="Times New Roman"/>
                <w:color w:val="000000"/>
                <w:kern w:val="0"/>
                <w:sz w:val="24"/>
                <w:szCs w:val="24"/>
                <w:lang w:bidi="ar"/>
              </w:rPr>
              <w:t>压电声</w:t>
            </w:r>
            <w:proofErr w:type="gramEnd"/>
            <w:r>
              <w:rPr>
                <w:rFonts w:ascii="Times New Roman" w:eastAsiaTheme="minorEastAsia" w:hAnsi="Times New Roman"/>
                <w:color w:val="000000"/>
                <w:kern w:val="0"/>
                <w:sz w:val="24"/>
                <w:szCs w:val="24"/>
                <w:lang w:bidi="ar"/>
              </w:rPr>
              <w:t>操控</w:t>
            </w:r>
            <w:r>
              <w:rPr>
                <w:rStyle w:val="font21"/>
                <w:rFonts w:eastAsiaTheme="minorEastAsia"/>
                <w:sz w:val="24"/>
                <w:szCs w:val="24"/>
                <w:lang w:bidi="ar"/>
              </w:rPr>
              <w:t>-</w:t>
            </w:r>
            <w:r>
              <w:rPr>
                <w:rStyle w:val="font31"/>
                <w:rFonts w:ascii="Times New Roman" w:eastAsiaTheme="minorEastAsia" w:hAnsi="Times New Roman" w:cs="Times New Roman" w:hint="default"/>
                <w:sz w:val="24"/>
                <w:szCs w:val="24"/>
                <w:lang w:bidi="ar"/>
              </w:rPr>
              <w:t>视觉融合筛选方法研究</w:t>
            </w:r>
          </w:p>
        </w:tc>
        <w:tc>
          <w:tcPr>
            <w:tcW w:w="969" w:type="dxa"/>
            <w:shd w:val="clear" w:color="auto" w:fill="auto"/>
            <w:vAlign w:val="center"/>
          </w:tcPr>
          <w:p w14:paraId="3178ED1A"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冯浩人</w:t>
            </w:r>
          </w:p>
        </w:tc>
        <w:tc>
          <w:tcPr>
            <w:tcW w:w="2695" w:type="dxa"/>
            <w:shd w:val="clear" w:color="000000" w:fill="FFFFFF"/>
            <w:vAlign w:val="center"/>
          </w:tcPr>
          <w:p w14:paraId="072CDCE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航空学院</w:t>
            </w:r>
          </w:p>
        </w:tc>
      </w:tr>
      <w:tr w:rsidR="00313B6C" w14:paraId="27E5E0D3" w14:textId="77777777">
        <w:trPr>
          <w:trHeight w:hRule="exact" w:val="652"/>
          <w:jc w:val="center"/>
        </w:trPr>
        <w:tc>
          <w:tcPr>
            <w:tcW w:w="846" w:type="dxa"/>
            <w:shd w:val="clear" w:color="auto" w:fill="auto"/>
            <w:noWrap/>
            <w:vAlign w:val="center"/>
          </w:tcPr>
          <w:p w14:paraId="143CE86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w:t>
            </w:r>
          </w:p>
        </w:tc>
        <w:tc>
          <w:tcPr>
            <w:tcW w:w="5129" w:type="dxa"/>
            <w:shd w:val="clear" w:color="000000" w:fill="FFFFFF"/>
            <w:vAlign w:val="center"/>
          </w:tcPr>
          <w:p w14:paraId="7FACE998"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大范围耦合运动弹性桨叶气动弹性动力学分析</w:t>
            </w:r>
          </w:p>
        </w:tc>
        <w:tc>
          <w:tcPr>
            <w:tcW w:w="969" w:type="dxa"/>
            <w:shd w:val="clear" w:color="auto" w:fill="auto"/>
            <w:vAlign w:val="center"/>
          </w:tcPr>
          <w:p w14:paraId="278A6A2D"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spacing w:val="120"/>
                <w:kern w:val="0"/>
                <w:sz w:val="24"/>
                <w:szCs w:val="24"/>
                <w:fitText w:val="720" w:id="1856316871"/>
                <w:lang w:bidi="ar"/>
              </w:rPr>
              <w:t>宿</w:t>
            </w:r>
            <w:r>
              <w:rPr>
                <w:rFonts w:asciiTheme="minorEastAsia" w:eastAsiaTheme="minorEastAsia" w:hAnsiTheme="minorEastAsia" w:cstheme="minorEastAsia" w:hint="eastAsia"/>
                <w:color w:val="000000"/>
                <w:kern w:val="0"/>
                <w:sz w:val="24"/>
                <w:szCs w:val="24"/>
                <w:fitText w:val="720" w:id="1856316871"/>
                <w:lang w:bidi="ar"/>
              </w:rPr>
              <w:t>柱</w:t>
            </w:r>
            <w:proofErr w:type="gramEnd"/>
          </w:p>
        </w:tc>
        <w:tc>
          <w:tcPr>
            <w:tcW w:w="2695" w:type="dxa"/>
            <w:shd w:val="clear" w:color="000000" w:fill="FFFFFF"/>
            <w:vAlign w:val="center"/>
          </w:tcPr>
          <w:p w14:paraId="041800DD"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航空学院</w:t>
            </w:r>
          </w:p>
        </w:tc>
      </w:tr>
      <w:tr w:rsidR="00313B6C" w14:paraId="00FEE2BB" w14:textId="77777777">
        <w:trPr>
          <w:trHeight w:hRule="exact" w:val="652"/>
          <w:jc w:val="center"/>
        </w:trPr>
        <w:tc>
          <w:tcPr>
            <w:tcW w:w="846" w:type="dxa"/>
            <w:shd w:val="clear" w:color="auto" w:fill="auto"/>
            <w:noWrap/>
            <w:vAlign w:val="center"/>
          </w:tcPr>
          <w:p w14:paraId="38EEBD8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w:t>
            </w:r>
          </w:p>
        </w:tc>
        <w:tc>
          <w:tcPr>
            <w:tcW w:w="5129" w:type="dxa"/>
            <w:shd w:val="clear" w:color="000000" w:fill="FFFFFF"/>
            <w:vAlign w:val="center"/>
          </w:tcPr>
          <w:p w14:paraId="39E95A01"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大型柔性桁架在轨组装时变动力学表征与智能控制研究</w:t>
            </w:r>
          </w:p>
        </w:tc>
        <w:tc>
          <w:tcPr>
            <w:tcW w:w="969" w:type="dxa"/>
            <w:shd w:val="clear" w:color="auto" w:fill="auto"/>
            <w:vAlign w:val="center"/>
          </w:tcPr>
          <w:p w14:paraId="482EA52A"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位亚强</w:t>
            </w:r>
          </w:p>
        </w:tc>
        <w:tc>
          <w:tcPr>
            <w:tcW w:w="2695" w:type="dxa"/>
            <w:shd w:val="clear" w:color="000000" w:fill="FFFFFF"/>
            <w:vAlign w:val="center"/>
          </w:tcPr>
          <w:p w14:paraId="40831D11"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航空学院</w:t>
            </w:r>
          </w:p>
        </w:tc>
      </w:tr>
      <w:tr w:rsidR="00313B6C" w14:paraId="00309854" w14:textId="77777777">
        <w:trPr>
          <w:trHeight w:hRule="exact" w:val="652"/>
          <w:jc w:val="center"/>
        </w:trPr>
        <w:tc>
          <w:tcPr>
            <w:tcW w:w="846" w:type="dxa"/>
            <w:shd w:val="clear" w:color="auto" w:fill="auto"/>
            <w:noWrap/>
            <w:vAlign w:val="center"/>
          </w:tcPr>
          <w:p w14:paraId="4D4CD35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7</w:t>
            </w:r>
          </w:p>
        </w:tc>
        <w:tc>
          <w:tcPr>
            <w:tcW w:w="5129" w:type="dxa"/>
            <w:shd w:val="clear" w:color="000000" w:fill="FFFFFF"/>
            <w:vAlign w:val="center"/>
          </w:tcPr>
          <w:p w14:paraId="175454F3"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典型扰动模式下箔片动压气体轴承气膜动态演变机制及结构增</w:t>
            </w:r>
            <w:proofErr w:type="gramStart"/>
            <w:r>
              <w:rPr>
                <w:rFonts w:ascii="Times New Roman" w:eastAsiaTheme="minorEastAsia" w:hAnsi="Times New Roman"/>
                <w:color w:val="000000"/>
                <w:kern w:val="0"/>
                <w:sz w:val="24"/>
                <w:szCs w:val="24"/>
                <w:lang w:bidi="ar"/>
              </w:rPr>
              <w:t>稳研究</w:t>
            </w:r>
            <w:proofErr w:type="gramEnd"/>
          </w:p>
        </w:tc>
        <w:tc>
          <w:tcPr>
            <w:tcW w:w="969" w:type="dxa"/>
            <w:shd w:val="clear" w:color="auto" w:fill="auto"/>
            <w:vAlign w:val="center"/>
          </w:tcPr>
          <w:p w14:paraId="194BB0E4"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高齐宏</w:t>
            </w:r>
            <w:proofErr w:type="gramEnd"/>
          </w:p>
        </w:tc>
        <w:tc>
          <w:tcPr>
            <w:tcW w:w="2695" w:type="dxa"/>
            <w:shd w:val="clear" w:color="000000" w:fill="FFFFFF"/>
            <w:vAlign w:val="center"/>
          </w:tcPr>
          <w:p w14:paraId="07CDE0AA"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7CBCDEB5" w14:textId="77777777">
        <w:trPr>
          <w:trHeight w:hRule="exact" w:val="652"/>
          <w:jc w:val="center"/>
        </w:trPr>
        <w:tc>
          <w:tcPr>
            <w:tcW w:w="846" w:type="dxa"/>
            <w:shd w:val="clear" w:color="auto" w:fill="auto"/>
            <w:noWrap/>
            <w:vAlign w:val="center"/>
          </w:tcPr>
          <w:p w14:paraId="6350755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8</w:t>
            </w:r>
          </w:p>
        </w:tc>
        <w:tc>
          <w:tcPr>
            <w:tcW w:w="5129" w:type="dxa"/>
            <w:shd w:val="clear" w:color="000000" w:fill="FFFFFF"/>
            <w:vAlign w:val="center"/>
          </w:tcPr>
          <w:p w14:paraId="20B1F4CE"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用于高速</w:t>
            </w:r>
            <w:r>
              <w:rPr>
                <w:rStyle w:val="font21"/>
                <w:rFonts w:eastAsiaTheme="minorEastAsia"/>
                <w:sz w:val="24"/>
                <w:szCs w:val="24"/>
                <w:lang w:bidi="ar"/>
              </w:rPr>
              <w:t>eVTOL</w:t>
            </w:r>
            <w:r>
              <w:rPr>
                <w:rStyle w:val="font31"/>
                <w:rFonts w:ascii="Times New Roman" w:eastAsiaTheme="minorEastAsia" w:hAnsi="Times New Roman" w:cs="Times New Roman" w:hint="default"/>
                <w:sz w:val="24"/>
                <w:szCs w:val="24"/>
                <w:lang w:bidi="ar"/>
              </w:rPr>
              <w:t>的构型转换式推进装置的双转子推进电机拓扑创新与运行机理研究</w:t>
            </w:r>
          </w:p>
        </w:tc>
        <w:tc>
          <w:tcPr>
            <w:tcW w:w="969" w:type="dxa"/>
            <w:shd w:val="clear" w:color="auto" w:fill="auto"/>
            <w:vAlign w:val="center"/>
          </w:tcPr>
          <w:p w14:paraId="66094A2A"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黄维康</w:t>
            </w:r>
          </w:p>
        </w:tc>
        <w:tc>
          <w:tcPr>
            <w:tcW w:w="2695" w:type="dxa"/>
            <w:shd w:val="clear" w:color="000000" w:fill="FFFFFF"/>
            <w:vAlign w:val="center"/>
          </w:tcPr>
          <w:p w14:paraId="0D6F2A7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2D43EC8E" w14:textId="77777777">
        <w:trPr>
          <w:trHeight w:hRule="exact" w:val="652"/>
          <w:jc w:val="center"/>
        </w:trPr>
        <w:tc>
          <w:tcPr>
            <w:tcW w:w="846" w:type="dxa"/>
            <w:shd w:val="clear" w:color="auto" w:fill="auto"/>
            <w:noWrap/>
            <w:vAlign w:val="center"/>
          </w:tcPr>
          <w:p w14:paraId="74B8D0E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9</w:t>
            </w:r>
          </w:p>
        </w:tc>
        <w:tc>
          <w:tcPr>
            <w:tcW w:w="5129" w:type="dxa"/>
            <w:shd w:val="clear" w:color="000000" w:fill="FFFFFF"/>
            <w:vAlign w:val="center"/>
          </w:tcPr>
          <w:p w14:paraId="7132C6DE"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陆空两栖机动平台用变磁通涡轮发电单元主动调控机理与协同控制研究</w:t>
            </w:r>
          </w:p>
        </w:tc>
        <w:tc>
          <w:tcPr>
            <w:tcW w:w="969" w:type="dxa"/>
            <w:shd w:val="clear" w:color="auto" w:fill="auto"/>
            <w:vAlign w:val="center"/>
          </w:tcPr>
          <w:p w14:paraId="44041F3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阮书敏</w:t>
            </w:r>
          </w:p>
        </w:tc>
        <w:tc>
          <w:tcPr>
            <w:tcW w:w="2695" w:type="dxa"/>
            <w:shd w:val="clear" w:color="000000" w:fill="FFFFFF"/>
            <w:vAlign w:val="center"/>
          </w:tcPr>
          <w:p w14:paraId="6D2E88D3"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3A036597" w14:textId="77777777">
        <w:trPr>
          <w:trHeight w:hRule="exact" w:val="652"/>
          <w:jc w:val="center"/>
        </w:trPr>
        <w:tc>
          <w:tcPr>
            <w:tcW w:w="846" w:type="dxa"/>
            <w:shd w:val="clear" w:color="auto" w:fill="auto"/>
            <w:noWrap/>
            <w:vAlign w:val="center"/>
          </w:tcPr>
          <w:p w14:paraId="21D6DEA0"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10</w:t>
            </w:r>
          </w:p>
        </w:tc>
        <w:tc>
          <w:tcPr>
            <w:tcW w:w="5129" w:type="dxa"/>
            <w:shd w:val="clear" w:color="000000" w:fill="FFFFFF"/>
            <w:vAlign w:val="center"/>
          </w:tcPr>
          <w:p w14:paraId="4B276E33"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重型商用车多</w:t>
            </w:r>
            <w:proofErr w:type="gramStart"/>
            <w:r>
              <w:rPr>
                <w:rFonts w:ascii="Times New Roman" w:eastAsiaTheme="minorEastAsia" w:hAnsi="Times New Roman"/>
                <w:color w:val="000000"/>
                <w:kern w:val="0"/>
                <w:sz w:val="24"/>
                <w:szCs w:val="24"/>
                <w:lang w:bidi="ar"/>
              </w:rPr>
              <w:t>模式电液</w:t>
            </w:r>
            <w:proofErr w:type="gramEnd"/>
            <w:r>
              <w:rPr>
                <w:rFonts w:ascii="Times New Roman" w:eastAsiaTheme="minorEastAsia" w:hAnsi="Times New Roman"/>
                <w:color w:val="000000"/>
                <w:kern w:val="0"/>
                <w:sz w:val="24"/>
                <w:szCs w:val="24"/>
                <w:lang w:bidi="ar"/>
              </w:rPr>
              <w:t>耦合转向系统能效特性演化机理与节能控制研究</w:t>
            </w:r>
          </w:p>
        </w:tc>
        <w:tc>
          <w:tcPr>
            <w:tcW w:w="969" w:type="dxa"/>
            <w:shd w:val="clear" w:color="auto" w:fill="auto"/>
            <w:vAlign w:val="center"/>
          </w:tcPr>
          <w:p w14:paraId="42BB7EB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张森皓</w:t>
            </w:r>
          </w:p>
        </w:tc>
        <w:tc>
          <w:tcPr>
            <w:tcW w:w="2695" w:type="dxa"/>
            <w:shd w:val="clear" w:color="000000" w:fill="FFFFFF"/>
            <w:vAlign w:val="center"/>
          </w:tcPr>
          <w:p w14:paraId="2DF8B9FA"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5FACF281" w14:textId="77777777">
        <w:trPr>
          <w:trHeight w:hRule="exact" w:val="652"/>
          <w:jc w:val="center"/>
        </w:trPr>
        <w:tc>
          <w:tcPr>
            <w:tcW w:w="846" w:type="dxa"/>
            <w:shd w:val="clear" w:color="auto" w:fill="auto"/>
            <w:noWrap/>
            <w:vAlign w:val="center"/>
          </w:tcPr>
          <w:p w14:paraId="2F5D2D6B"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11</w:t>
            </w:r>
          </w:p>
        </w:tc>
        <w:tc>
          <w:tcPr>
            <w:tcW w:w="5129" w:type="dxa"/>
            <w:shd w:val="clear" w:color="000000" w:fill="FFFFFF"/>
            <w:vAlign w:val="center"/>
          </w:tcPr>
          <w:p w14:paraId="24A43A5D"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人机智能融合下的线控转向触觉自适应表征与安全调控研究</w:t>
            </w:r>
          </w:p>
        </w:tc>
        <w:tc>
          <w:tcPr>
            <w:tcW w:w="969" w:type="dxa"/>
            <w:shd w:val="clear" w:color="auto" w:fill="auto"/>
            <w:vAlign w:val="center"/>
          </w:tcPr>
          <w:p w14:paraId="4B5FC91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320866296"/>
                <w:lang w:bidi="ar"/>
              </w:rPr>
              <w:t>赵</w:t>
            </w:r>
            <w:r>
              <w:rPr>
                <w:rFonts w:asciiTheme="minorEastAsia" w:eastAsiaTheme="minorEastAsia" w:hAnsiTheme="minorEastAsia" w:cstheme="minorEastAsia" w:hint="eastAsia"/>
                <w:color w:val="000000"/>
                <w:kern w:val="0"/>
                <w:sz w:val="24"/>
                <w:szCs w:val="24"/>
                <w:fitText w:val="720" w:id="320866296"/>
                <w:lang w:bidi="ar"/>
              </w:rPr>
              <w:t>蕊</w:t>
            </w:r>
          </w:p>
        </w:tc>
        <w:tc>
          <w:tcPr>
            <w:tcW w:w="2695" w:type="dxa"/>
            <w:shd w:val="clear" w:color="000000" w:fill="FFFFFF"/>
            <w:vAlign w:val="center"/>
          </w:tcPr>
          <w:p w14:paraId="34B35AB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2173B987" w14:textId="77777777">
        <w:trPr>
          <w:trHeight w:hRule="exact" w:val="652"/>
          <w:jc w:val="center"/>
        </w:trPr>
        <w:tc>
          <w:tcPr>
            <w:tcW w:w="846" w:type="dxa"/>
            <w:shd w:val="clear" w:color="auto" w:fill="auto"/>
            <w:noWrap/>
            <w:vAlign w:val="center"/>
          </w:tcPr>
          <w:p w14:paraId="08E023A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12</w:t>
            </w:r>
          </w:p>
        </w:tc>
        <w:tc>
          <w:tcPr>
            <w:tcW w:w="5129" w:type="dxa"/>
            <w:shd w:val="clear" w:color="000000" w:fill="FFFFFF"/>
            <w:vAlign w:val="center"/>
          </w:tcPr>
          <w:p w14:paraId="19C4302F"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电子机械制动系统通用化建模与全工况自学习夹紧力估计方法研究</w:t>
            </w:r>
          </w:p>
        </w:tc>
        <w:tc>
          <w:tcPr>
            <w:tcW w:w="969" w:type="dxa"/>
            <w:shd w:val="clear" w:color="auto" w:fill="auto"/>
            <w:vAlign w:val="center"/>
          </w:tcPr>
          <w:p w14:paraId="16793A3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345384122"/>
                <w:lang w:bidi="ar"/>
              </w:rPr>
              <w:t>朱</w:t>
            </w:r>
            <w:r>
              <w:rPr>
                <w:rFonts w:asciiTheme="minorEastAsia" w:eastAsiaTheme="minorEastAsia" w:hAnsiTheme="minorEastAsia" w:cstheme="minorEastAsia" w:hint="eastAsia"/>
                <w:color w:val="000000"/>
                <w:kern w:val="0"/>
                <w:sz w:val="24"/>
                <w:szCs w:val="24"/>
                <w:fitText w:val="720" w:id="345384122"/>
                <w:lang w:bidi="ar"/>
              </w:rPr>
              <w:t>正</w:t>
            </w:r>
          </w:p>
        </w:tc>
        <w:tc>
          <w:tcPr>
            <w:tcW w:w="2695" w:type="dxa"/>
            <w:shd w:val="clear" w:color="000000" w:fill="FFFFFF"/>
            <w:vAlign w:val="center"/>
          </w:tcPr>
          <w:p w14:paraId="43BC14B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1E924BDF" w14:textId="77777777">
        <w:trPr>
          <w:trHeight w:hRule="exact" w:val="652"/>
          <w:jc w:val="center"/>
        </w:trPr>
        <w:tc>
          <w:tcPr>
            <w:tcW w:w="846" w:type="dxa"/>
            <w:shd w:val="clear" w:color="auto" w:fill="auto"/>
            <w:noWrap/>
            <w:vAlign w:val="center"/>
          </w:tcPr>
          <w:p w14:paraId="6FA12BFC"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13</w:t>
            </w:r>
          </w:p>
        </w:tc>
        <w:tc>
          <w:tcPr>
            <w:tcW w:w="5129" w:type="dxa"/>
            <w:shd w:val="clear" w:color="000000" w:fill="FFFFFF"/>
            <w:vAlign w:val="center"/>
          </w:tcPr>
          <w:p w14:paraId="15214861"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网络</w:t>
            </w:r>
            <w:r>
              <w:rPr>
                <w:rStyle w:val="font21"/>
                <w:rFonts w:eastAsiaTheme="minorEastAsia"/>
                <w:sz w:val="24"/>
                <w:szCs w:val="24"/>
                <w:lang w:bidi="ar"/>
              </w:rPr>
              <w:t>-</w:t>
            </w:r>
            <w:r>
              <w:rPr>
                <w:rStyle w:val="font31"/>
                <w:rFonts w:ascii="Times New Roman" w:eastAsiaTheme="minorEastAsia" w:hAnsi="Times New Roman" w:cs="Times New Roman" w:hint="default"/>
                <w:sz w:val="24"/>
                <w:szCs w:val="24"/>
                <w:lang w:bidi="ar"/>
              </w:rPr>
              <w:t>物理多重故障下无人机集群的智能决策重构与容错控制研究</w:t>
            </w:r>
          </w:p>
        </w:tc>
        <w:tc>
          <w:tcPr>
            <w:tcW w:w="969" w:type="dxa"/>
            <w:shd w:val="clear" w:color="auto" w:fill="auto"/>
            <w:vAlign w:val="center"/>
          </w:tcPr>
          <w:p w14:paraId="38E25F0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成旺磊</w:t>
            </w:r>
          </w:p>
        </w:tc>
        <w:tc>
          <w:tcPr>
            <w:tcW w:w="2695" w:type="dxa"/>
            <w:shd w:val="clear" w:color="000000" w:fill="FFFFFF"/>
            <w:vAlign w:val="center"/>
          </w:tcPr>
          <w:p w14:paraId="5F641BF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自动化学院</w:t>
            </w:r>
          </w:p>
        </w:tc>
      </w:tr>
      <w:tr w:rsidR="00313B6C" w14:paraId="31B5FD27" w14:textId="77777777">
        <w:trPr>
          <w:trHeight w:hRule="exact" w:val="652"/>
          <w:jc w:val="center"/>
        </w:trPr>
        <w:tc>
          <w:tcPr>
            <w:tcW w:w="846" w:type="dxa"/>
            <w:shd w:val="clear" w:color="auto" w:fill="auto"/>
            <w:noWrap/>
            <w:vAlign w:val="center"/>
          </w:tcPr>
          <w:p w14:paraId="6D755BC3"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14</w:t>
            </w:r>
          </w:p>
        </w:tc>
        <w:tc>
          <w:tcPr>
            <w:tcW w:w="5129" w:type="dxa"/>
            <w:shd w:val="clear" w:color="000000" w:fill="FFFFFF"/>
            <w:vAlign w:val="center"/>
          </w:tcPr>
          <w:p w14:paraId="4A4E390E"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真空短间隙击穿电弧烧蚀电极机理及其调控方法研究</w:t>
            </w:r>
          </w:p>
        </w:tc>
        <w:tc>
          <w:tcPr>
            <w:tcW w:w="969" w:type="dxa"/>
            <w:shd w:val="clear" w:color="auto" w:fill="auto"/>
            <w:vAlign w:val="center"/>
          </w:tcPr>
          <w:p w14:paraId="35EFB99C"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李世民</w:t>
            </w:r>
          </w:p>
        </w:tc>
        <w:tc>
          <w:tcPr>
            <w:tcW w:w="2695" w:type="dxa"/>
            <w:shd w:val="clear" w:color="000000" w:fill="FFFFFF"/>
            <w:vAlign w:val="center"/>
          </w:tcPr>
          <w:p w14:paraId="48B0624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自动化学院</w:t>
            </w:r>
          </w:p>
        </w:tc>
      </w:tr>
      <w:tr w:rsidR="00313B6C" w14:paraId="595E80B3" w14:textId="77777777">
        <w:trPr>
          <w:trHeight w:hRule="exact" w:val="652"/>
          <w:jc w:val="center"/>
        </w:trPr>
        <w:tc>
          <w:tcPr>
            <w:tcW w:w="846" w:type="dxa"/>
            <w:shd w:val="clear" w:color="auto" w:fill="auto"/>
            <w:noWrap/>
            <w:vAlign w:val="center"/>
          </w:tcPr>
          <w:p w14:paraId="2DBD9B1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lastRenderedPageBreak/>
              <w:t>15</w:t>
            </w:r>
          </w:p>
        </w:tc>
        <w:tc>
          <w:tcPr>
            <w:tcW w:w="5129" w:type="dxa"/>
            <w:shd w:val="clear" w:color="000000" w:fill="FFFFFF"/>
            <w:vAlign w:val="center"/>
          </w:tcPr>
          <w:p w14:paraId="5DF34D44"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无人机集群</w:t>
            </w:r>
            <w:r>
              <w:rPr>
                <w:rFonts w:ascii="Times New Roman" w:eastAsiaTheme="minorEastAsia" w:hAnsi="Times New Roman"/>
                <w:color w:val="000000"/>
                <w:kern w:val="0"/>
                <w:sz w:val="24"/>
                <w:szCs w:val="24"/>
                <w:lang w:bidi="ar"/>
              </w:rPr>
              <w:t>“</w:t>
            </w:r>
            <w:r>
              <w:rPr>
                <w:rFonts w:ascii="Times New Roman" w:eastAsiaTheme="minorEastAsia" w:hAnsi="Times New Roman"/>
                <w:color w:val="000000"/>
                <w:kern w:val="0"/>
                <w:sz w:val="24"/>
                <w:szCs w:val="24"/>
                <w:lang w:bidi="ar"/>
              </w:rPr>
              <w:t>规划</w:t>
            </w:r>
            <w:r>
              <w:rPr>
                <w:rStyle w:val="font21"/>
                <w:rFonts w:eastAsiaTheme="minorEastAsia"/>
                <w:sz w:val="24"/>
                <w:szCs w:val="24"/>
                <w:lang w:bidi="ar"/>
              </w:rPr>
              <w:t>-</w:t>
            </w:r>
            <w:r>
              <w:rPr>
                <w:rStyle w:val="font31"/>
                <w:rFonts w:ascii="Times New Roman" w:eastAsiaTheme="minorEastAsia" w:hAnsi="Times New Roman" w:cs="Times New Roman" w:hint="default"/>
                <w:sz w:val="24"/>
                <w:szCs w:val="24"/>
                <w:lang w:bidi="ar"/>
              </w:rPr>
              <w:t>控制</w:t>
            </w:r>
            <w:r>
              <w:rPr>
                <w:rStyle w:val="font21"/>
                <w:rFonts w:eastAsiaTheme="minorEastAsia"/>
                <w:sz w:val="24"/>
                <w:szCs w:val="24"/>
                <w:lang w:bidi="ar"/>
              </w:rPr>
              <w:t>-</w:t>
            </w:r>
            <w:r>
              <w:rPr>
                <w:rStyle w:val="font31"/>
                <w:rFonts w:ascii="Times New Roman" w:eastAsiaTheme="minorEastAsia" w:hAnsi="Times New Roman" w:cs="Times New Roman" w:hint="default"/>
                <w:sz w:val="24"/>
                <w:szCs w:val="24"/>
                <w:lang w:bidi="ar"/>
              </w:rPr>
              <w:t>观测</w:t>
            </w:r>
            <w:r>
              <w:rPr>
                <w:rStyle w:val="font31"/>
                <w:rFonts w:ascii="Times New Roman" w:eastAsiaTheme="minorEastAsia" w:hAnsi="Times New Roman" w:cs="Times New Roman" w:hint="default"/>
                <w:sz w:val="24"/>
                <w:szCs w:val="24"/>
                <w:lang w:bidi="ar"/>
              </w:rPr>
              <w:t>”</w:t>
            </w:r>
            <w:r>
              <w:rPr>
                <w:rStyle w:val="font31"/>
                <w:rFonts w:ascii="Times New Roman" w:eastAsiaTheme="minorEastAsia" w:hAnsi="Times New Roman" w:cs="Times New Roman" w:hint="default"/>
                <w:sz w:val="24"/>
                <w:szCs w:val="24"/>
                <w:lang w:bidi="ar"/>
              </w:rPr>
              <w:t>一体化智能自主系统研究</w:t>
            </w:r>
          </w:p>
        </w:tc>
        <w:tc>
          <w:tcPr>
            <w:tcW w:w="969" w:type="dxa"/>
            <w:shd w:val="clear" w:color="auto" w:fill="auto"/>
            <w:vAlign w:val="center"/>
          </w:tcPr>
          <w:p w14:paraId="59E8255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811971270"/>
                <w:lang w:bidi="ar"/>
              </w:rPr>
              <w:t>王</w:t>
            </w:r>
            <w:r>
              <w:rPr>
                <w:rFonts w:asciiTheme="minorEastAsia" w:eastAsiaTheme="minorEastAsia" w:hAnsiTheme="minorEastAsia" w:cstheme="minorEastAsia" w:hint="eastAsia"/>
                <w:color w:val="000000"/>
                <w:kern w:val="0"/>
                <w:sz w:val="24"/>
                <w:szCs w:val="24"/>
                <w:fitText w:val="720" w:id="1811971270"/>
                <w:lang w:bidi="ar"/>
              </w:rPr>
              <w:t>鹏</w:t>
            </w:r>
          </w:p>
        </w:tc>
        <w:tc>
          <w:tcPr>
            <w:tcW w:w="2695" w:type="dxa"/>
            <w:shd w:val="clear" w:color="000000" w:fill="FFFFFF"/>
            <w:vAlign w:val="center"/>
          </w:tcPr>
          <w:p w14:paraId="39ED22D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自动化学院</w:t>
            </w:r>
          </w:p>
        </w:tc>
      </w:tr>
      <w:tr w:rsidR="00313B6C" w14:paraId="182E0121" w14:textId="77777777">
        <w:trPr>
          <w:trHeight w:hRule="exact" w:val="652"/>
          <w:jc w:val="center"/>
        </w:trPr>
        <w:tc>
          <w:tcPr>
            <w:tcW w:w="846" w:type="dxa"/>
            <w:shd w:val="clear" w:color="auto" w:fill="auto"/>
            <w:noWrap/>
            <w:vAlign w:val="center"/>
          </w:tcPr>
          <w:p w14:paraId="197C30C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16</w:t>
            </w:r>
          </w:p>
        </w:tc>
        <w:tc>
          <w:tcPr>
            <w:tcW w:w="5129" w:type="dxa"/>
            <w:shd w:val="clear" w:color="000000" w:fill="FFFFFF"/>
            <w:vAlign w:val="center"/>
          </w:tcPr>
          <w:p w14:paraId="4C678B98"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两级式直流变换器的传导</w:t>
            </w:r>
            <w:r>
              <w:rPr>
                <w:rStyle w:val="font21"/>
                <w:rFonts w:eastAsiaTheme="minorEastAsia"/>
                <w:sz w:val="24"/>
                <w:szCs w:val="24"/>
                <w:lang w:bidi="ar"/>
              </w:rPr>
              <w:t>EMI</w:t>
            </w:r>
            <w:r>
              <w:rPr>
                <w:rStyle w:val="font31"/>
                <w:rFonts w:ascii="Times New Roman" w:eastAsiaTheme="minorEastAsia" w:hAnsi="Times New Roman" w:cs="Times New Roman" w:hint="default"/>
                <w:sz w:val="24"/>
                <w:szCs w:val="24"/>
                <w:lang w:bidi="ar"/>
              </w:rPr>
              <w:t>频谱特性与主动抑制方法研究</w:t>
            </w:r>
          </w:p>
        </w:tc>
        <w:tc>
          <w:tcPr>
            <w:tcW w:w="969" w:type="dxa"/>
            <w:shd w:val="clear" w:color="auto" w:fill="auto"/>
            <w:vAlign w:val="center"/>
          </w:tcPr>
          <w:p w14:paraId="3B632F7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谢立宏</w:t>
            </w:r>
          </w:p>
        </w:tc>
        <w:tc>
          <w:tcPr>
            <w:tcW w:w="2695" w:type="dxa"/>
            <w:shd w:val="clear" w:color="000000" w:fill="FFFFFF"/>
            <w:vAlign w:val="center"/>
          </w:tcPr>
          <w:p w14:paraId="6721D67A"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自动化学院</w:t>
            </w:r>
          </w:p>
        </w:tc>
      </w:tr>
      <w:tr w:rsidR="00313B6C" w14:paraId="251395DF" w14:textId="77777777">
        <w:trPr>
          <w:trHeight w:hRule="exact" w:val="652"/>
          <w:jc w:val="center"/>
        </w:trPr>
        <w:tc>
          <w:tcPr>
            <w:tcW w:w="846" w:type="dxa"/>
            <w:shd w:val="clear" w:color="auto" w:fill="auto"/>
            <w:noWrap/>
            <w:vAlign w:val="center"/>
          </w:tcPr>
          <w:p w14:paraId="37EE1DA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17</w:t>
            </w:r>
          </w:p>
        </w:tc>
        <w:tc>
          <w:tcPr>
            <w:tcW w:w="5129" w:type="dxa"/>
            <w:shd w:val="clear" w:color="000000" w:fill="FFFFFF"/>
            <w:vAlign w:val="center"/>
          </w:tcPr>
          <w:p w14:paraId="44F4D1F5"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复杂低空环境下无人机集群协同围捕自主决策方法研究</w:t>
            </w:r>
          </w:p>
        </w:tc>
        <w:tc>
          <w:tcPr>
            <w:tcW w:w="969" w:type="dxa"/>
            <w:shd w:val="clear" w:color="auto" w:fill="auto"/>
            <w:vAlign w:val="center"/>
          </w:tcPr>
          <w:p w14:paraId="7F277D9D"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440811691"/>
                <w:lang w:bidi="ar"/>
              </w:rPr>
              <w:t>闫</w:t>
            </w:r>
            <w:r>
              <w:rPr>
                <w:rFonts w:asciiTheme="minorEastAsia" w:eastAsiaTheme="minorEastAsia" w:hAnsiTheme="minorEastAsia" w:cstheme="minorEastAsia" w:hint="eastAsia"/>
                <w:color w:val="000000"/>
                <w:kern w:val="0"/>
                <w:sz w:val="24"/>
                <w:szCs w:val="24"/>
                <w:fitText w:val="720" w:id="440811691"/>
                <w:lang w:bidi="ar"/>
              </w:rPr>
              <w:t>超</w:t>
            </w:r>
          </w:p>
        </w:tc>
        <w:tc>
          <w:tcPr>
            <w:tcW w:w="2695" w:type="dxa"/>
            <w:shd w:val="clear" w:color="000000" w:fill="FFFFFF"/>
            <w:vAlign w:val="center"/>
          </w:tcPr>
          <w:p w14:paraId="290AF98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自动化学院</w:t>
            </w:r>
          </w:p>
        </w:tc>
      </w:tr>
      <w:tr w:rsidR="00313B6C" w14:paraId="5180CE27" w14:textId="77777777">
        <w:trPr>
          <w:trHeight w:hRule="exact" w:val="652"/>
          <w:jc w:val="center"/>
        </w:trPr>
        <w:tc>
          <w:tcPr>
            <w:tcW w:w="846" w:type="dxa"/>
            <w:shd w:val="clear" w:color="auto" w:fill="auto"/>
            <w:noWrap/>
            <w:vAlign w:val="center"/>
          </w:tcPr>
          <w:p w14:paraId="7B69601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18</w:t>
            </w:r>
          </w:p>
        </w:tc>
        <w:tc>
          <w:tcPr>
            <w:tcW w:w="5129" w:type="dxa"/>
            <w:shd w:val="clear" w:color="000000" w:fill="FFFFFF"/>
            <w:vAlign w:val="center"/>
          </w:tcPr>
          <w:p w14:paraId="1497D7D4"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大气湍流环境下无人机视觉感知退化建模与目标识别补偿方法研究</w:t>
            </w:r>
          </w:p>
        </w:tc>
        <w:tc>
          <w:tcPr>
            <w:tcW w:w="969" w:type="dxa"/>
            <w:shd w:val="clear" w:color="auto" w:fill="auto"/>
            <w:vAlign w:val="center"/>
          </w:tcPr>
          <w:p w14:paraId="203F9D89"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占涵宇</w:t>
            </w:r>
            <w:proofErr w:type="gramEnd"/>
          </w:p>
        </w:tc>
        <w:tc>
          <w:tcPr>
            <w:tcW w:w="2695" w:type="dxa"/>
            <w:shd w:val="clear" w:color="000000" w:fill="FFFFFF"/>
            <w:vAlign w:val="center"/>
          </w:tcPr>
          <w:p w14:paraId="438B491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自动化学院</w:t>
            </w:r>
          </w:p>
        </w:tc>
      </w:tr>
      <w:tr w:rsidR="00313B6C" w14:paraId="54DFAC70" w14:textId="77777777">
        <w:trPr>
          <w:trHeight w:hRule="exact" w:val="652"/>
          <w:jc w:val="center"/>
        </w:trPr>
        <w:tc>
          <w:tcPr>
            <w:tcW w:w="846" w:type="dxa"/>
            <w:shd w:val="clear" w:color="auto" w:fill="auto"/>
            <w:noWrap/>
            <w:vAlign w:val="center"/>
          </w:tcPr>
          <w:p w14:paraId="5571883B"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19</w:t>
            </w:r>
          </w:p>
        </w:tc>
        <w:tc>
          <w:tcPr>
            <w:tcW w:w="5129" w:type="dxa"/>
            <w:shd w:val="clear" w:color="000000" w:fill="FFFFFF"/>
            <w:vAlign w:val="center"/>
          </w:tcPr>
          <w:p w14:paraId="7F842602"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高轨</w:t>
            </w:r>
            <w:r>
              <w:rPr>
                <w:rStyle w:val="font21"/>
                <w:rFonts w:eastAsiaTheme="minorEastAsia"/>
                <w:sz w:val="24"/>
                <w:szCs w:val="24"/>
                <w:lang w:bidi="ar"/>
              </w:rPr>
              <w:t>SAR</w:t>
            </w:r>
            <w:r>
              <w:rPr>
                <w:rStyle w:val="font31"/>
                <w:rFonts w:ascii="Times New Roman" w:eastAsiaTheme="minorEastAsia" w:hAnsi="Times New Roman" w:cs="Times New Roman" w:hint="default"/>
                <w:sz w:val="24"/>
                <w:szCs w:val="24"/>
                <w:lang w:bidi="ar"/>
              </w:rPr>
              <w:t>稀疏体制设计及</w:t>
            </w:r>
            <w:proofErr w:type="gramStart"/>
            <w:r>
              <w:rPr>
                <w:rStyle w:val="font31"/>
                <w:rFonts w:ascii="Times New Roman" w:eastAsiaTheme="minorEastAsia" w:hAnsi="Times New Roman" w:cs="Times New Roman" w:hint="default"/>
                <w:sz w:val="24"/>
                <w:szCs w:val="24"/>
                <w:lang w:bidi="ar"/>
              </w:rPr>
              <w:t>多域无模糊</w:t>
            </w:r>
            <w:proofErr w:type="gramEnd"/>
            <w:r>
              <w:rPr>
                <w:rStyle w:val="font31"/>
                <w:rFonts w:ascii="Times New Roman" w:eastAsiaTheme="minorEastAsia" w:hAnsi="Times New Roman" w:cs="Times New Roman" w:hint="default"/>
                <w:sz w:val="24"/>
                <w:szCs w:val="24"/>
                <w:lang w:bidi="ar"/>
              </w:rPr>
              <w:t>成像方法研究</w:t>
            </w:r>
          </w:p>
        </w:tc>
        <w:tc>
          <w:tcPr>
            <w:tcW w:w="969" w:type="dxa"/>
            <w:shd w:val="clear" w:color="auto" w:fill="auto"/>
            <w:vAlign w:val="center"/>
          </w:tcPr>
          <w:p w14:paraId="0BB30E1F"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spacing w:val="120"/>
                <w:kern w:val="0"/>
                <w:sz w:val="24"/>
                <w:szCs w:val="24"/>
                <w:fitText w:val="720" w:id="66543568"/>
                <w:lang w:bidi="ar"/>
              </w:rPr>
              <w:t>毕</w:t>
            </w:r>
            <w:r>
              <w:rPr>
                <w:rFonts w:asciiTheme="minorEastAsia" w:eastAsiaTheme="minorEastAsia" w:hAnsiTheme="minorEastAsia" w:cstheme="minorEastAsia" w:hint="eastAsia"/>
                <w:color w:val="000000"/>
                <w:kern w:val="0"/>
                <w:sz w:val="24"/>
                <w:szCs w:val="24"/>
                <w:fitText w:val="720" w:id="66543568"/>
                <w:lang w:bidi="ar"/>
              </w:rPr>
              <w:t>辉</w:t>
            </w:r>
            <w:proofErr w:type="gramEnd"/>
          </w:p>
        </w:tc>
        <w:tc>
          <w:tcPr>
            <w:tcW w:w="2695" w:type="dxa"/>
            <w:shd w:val="clear" w:color="000000" w:fill="FFFFFF"/>
            <w:vAlign w:val="center"/>
          </w:tcPr>
          <w:p w14:paraId="6F31643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电子信息工程学院</w:t>
            </w:r>
          </w:p>
        </w:tc>
      </w:tr>
      <w:tr w:rsidR="00313B6C" w14:paraId="13BCE1C4" w14:textId="77777777">
        <w:trPr>
          <w:trHeight w:hRule="exact" w:val="652"/>
          <w:jc w:val="center"/>
        </w:trPr>
        <w:tc>
          <w:tcPr>
            <w:tcW w:w="846" w:type="dxa"/>
            <w:shd w:val="clear" w:color="auto" w:fill="auto"/>
            <w:noWrap/>
            <w:vAlign w:val="center"/>
          </w:tcPr>
          <w:p w14:paraId="23E71FB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20</w:t>
            </w:r>
          </w:p>
        </w:tc>
        <w:tc>
          <w:tcPr>
            <w:tcW w:w="5129" w:type="dxa"/>
            <w:shd w:val="clear" w:color="000000" w:fill="FFFFFF"/>
            <w:vAlign w:val="center"/>
          </w:tcPr>
          <w:p w14:paraId="74B8F0A5"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面向无人机载阵列的动态空域扩展与鲁棒测向技术</w:t>
            </w:r>
          </w:p>
        </w:tc>
        <w:tc>
          <w:tcPr>
            <w:tcW w:w="969" w:type="dxa"/>
            <w:shd w:val="clear" w:color="auto" w:fill="auto"/>
            <w:vAlign w:val="center"/>
          </w:tcPr>
          <w:p w14:paraId="75F4CE1E"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潘</w:t>
            </w:r>
            <w:proofErr w:type="gramEnd"/>
            <w:r>
              <w:rPr>
                <w:rFonts w:asciiTheme="minorEastAsia" w:eastAsiaTheme="minorEastAsia" w:hAnsiTheme="minorEastAsia" w:cstheme="minorEastAsia" w:hint="eastAsia"/>
                <w:color w:val="000000"/>
                <w:kern w:val="0"/>
                <w:sz w:val="24"/>
                <w:szCs w:val="24"/>
                <w:lang w:bidi="ar"/>
              </w:rPr>
              <w:t>晶晶</w:t>
            </w:r>
          </w:p>
        </w:tc>
        <w:tc>
          <w:tcPr>
            <w:tcW w:w="2695" w:type="dxa"/>
            <w:shd w:val="clear" w:color="000000" w:fill="FFFFFF"/>
            <w:vAlign w:val="center"/>
          </w:tcPr>
          <w:p w14:paraId="4B944F8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电子信息工程学院</w:t>
            </w:r>
          </w:p>
        </w:tc>
      </w:tr>
      <w:tr w:rsidR="00313B6C" w14:paraId="355D2F43" w14:textId="77777777">
        <w:trPr>
          <w:trHeight w:hRule="exact" w:val="652"/>
          <w:jc w:val="center"/>
        </w:trPr>
        <w:tc>
          <w:tcPr>
            <w:tcW w:w="846" w:type="dxa"/>
            <w:shd w:val="clear" w:color="auto" w:fill="auto"/>
            <w:noWrap/>
            <w:vAlign w:val="center"/>
          </w:tcPr>
          <w:p w14:paraId="502DD440"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21</w:t>
            </w:r>
          </w:p>
        </w:tc>
        <w:tc>
          <w:tcPr>
            <w:tcW w:w="5129" w:type="dxa"/>
            <w:shd w:val="clear" w:color="000000" w:fill="FFFFFF"/>
            <w:vAlign w:val="center"/>
          </w:tcPr>
          <w:p w14:paraId="09346FFF"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基于平带铌酸锂光子晶体的中红外宽视场非线性上转换成像研究</w:t>
            </w:r>
          </w:p>
        </w:tc>
        <w:tc>
          <w:tcPr>
            <w:tcW w:w="969" w:type="dxa"/>
            <w:shd w:val="clear" w:color="auto" w:fill="auto"/>
            <w:vAlign w:val="center"/>
          </w:tcPr>
          <w:p w14:paraId="3BB94DD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933116274"/>
                <w:lang w:bidi="ar"/>
              </w:rPr>
              <w:t>朱</w:t>
            </w:r>
            <w:r>
              <w:rPr>
                <w:rFonts w:asciiTheme="minorEastAsia" w:eastAsiaTheme="minorEastAsia" w:hAnsiTheme="minorEastAsia" w:cstheme="minorEastAsia" w:hint="eastAsia"/>
                <w:color w:val="000000"/>
                <w:kern w:val="0"/>
                <w:sz w:val="24"/>
                <w:szCs w:val="24"/>
                <w:fitText w:val="720" w:id="1933116274"/>
                <w:lang w:bidi="ar"/>
              </w:rPr>
              <w:t>松</w:t>
            </w:r>
          </w:p>
        </w:tc>
        <w:tc>
          <w:tcPr>
            <w:tcW w:w="2695" w:type="dxa"/>
            <w:shd w:val="clear" w:color="000000" w:fill="FFFFFF"/>
            <w:vAlign w:val="center"/>
          </w:tcPr>
          <w:p w14:paraId="4EEB565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电子信息工程学院</w:t>
            </w:r>
          </w:p>
        </w:tc>
      </w:tr>
      <w:tr w:rsidR="00313B6C" w14:paraId="0025C5A4" w14:textId="77777777">
        <w:trPr>
          <w:trHeight w:hRule="exact" w:val="652"/>
          <w:jc w:val="center"/>
        </w:trPr>
        <w:tc>
          <w:tcPr>
            <w:tcW w:w="846" w:type="dxa"/>
            <w:shd w:val="clear" w:color="auto" w:fill="auto"/>
            <w:noWrap/>
            <w:vAlign w:val="center"/>
          </w:tcPr>
          <w:p w14:paraId="52EAF262"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22</w:t>
            </w:r>
          </w:p>
        </w:tc>
        <w:tc>
          <w:tcPr>
            <w:tcW w:w="5129" w:type="dxa"/>
            <w:shd w:val="clear" w:color="000000" w:fill="FFFFFF"/>
            <w:vAlign w:val="center"/>
          </w:tcPr>
          <w:p w14:paraId="1A6179AA"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面向航空装备人机共</w:t>
            </w:r>
            <w:proofErr w:type="gramStart"/>
            <w:r>
              <w:rPr>
                <w:rFonts w:ascii="Times New Roman" w:eastAsiaTheme="minorEastAsia" w:hAnsi="Times New Roman"/>
                <w:color w:val="000000"/>
                <w:kern w:val="0"/>
                <w:sz w:val="24"/>
                <w:szCs w:val="24"/>
                <w:lang w:bidi="ar"/>
              </w:rPr>
              <w:t>融制造</w:t>
            </w:r>
            <w:proofErr w:type="gramEnd"/>
            <w:r>
              <w:rPr>
                <w:rFonts w:ascii="Times New Roman" w:eastAsiaTheme="minorEastAsia" w:hAnsi="Times New Roman"/>
                <w:color w:val="000000"/>
                <w:kern w:val="0"/>
                <w:sz w:val="24"/>
                <w:szCs w:val="24"/>
                <w:lang w:bidi="ar"/>
              </w:rPr>
              <w:t>系统</w:t>
            </w:r>
            <w:proofErr w:type="gramStart"/>
            <w:r>
              <w:rPr>
                <w:rFonts w:ascii="Times New Roman" w:eastAsiaTheme="minorEastAsia" w:hAnsi="Times New Roman"/>
                <w:color w:val="000000"/>
                <w:kern w:val="0"/>
                <w:sz w:val="24"/>
                <w:szCs w:val="24"/>
                <w:lang w:bidi="ar"/>
              </w:rPr>
              <w:t>的具身智能</w:t>
            </w:r>
            <w:proofErr w:type="gramEnd"/>
            <w:r>
              <w:rPr>
                <w:rFonts w:ascii="Times New Roman" w:eastAsiaTheme="minorEastAsia" w:hAnsi="Times New Roman"/>
                <w:color w:val="000000"/>
                <w:kern w:val="0"/>
                <w:sz w:val="24"/>
                <w:szCs w:val="24"/>
                <w:lang w:bidi="ar"/>
              </w:rPr>
              <w:t>体认知推理与</w:t>
            </w:r>
            <w:proofErr w:type="gramStart"/>
            <w:r>
              <w:rPr>
                <w:rFonts w:ascii="Times New Roman" w:eastAsiaTheme="minorEastAsia" w:hAnsi="Times New Roman"/>
                <w:color w:val="000000"/>
                <w:kern w:val="0"/>
                <w:sz w:val="24"/>
                <w:szCs w:val="24"/>
                <w:lang w:bidi="ar"/>
              </w:rPr>
              <w:t>群智决策</w:t>
            </w:r>
            <w:proofErr w:type="gramEnd"/>
            <w:r>
              <w:rPr>
                <w:rFonts w:ascii="Times New Roman" w:eastAsiaTheme="minorEastAsia" w:hAnsi="Times New Roman"/>
                <w:color w:val="000000"/>
                <w:kern w:val="0"/>
                <w:sz w:val="24"/>
                <w:szCs w:val="24"/>
                <w:lang w:bidi="ar"/>
              </w:rPr>
              <w:t>研究</w:t>
            </w:r>
          </w:p>
        </w:tc>
        <w:tc>
          <w:tcPr>
            <w:tcW w:w="969" w:type="dxa"/>
            <w:shd w:val="clear" w:color="auto" w:fill="auto"/>
            <w:vAlign w:val="center"/>
          </w:tcPr>
          <w:p w14:paraId="28851CF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刘长春</w:t>
            </w:r>
          </w:p>
        </w:tc>
        <w:tc>
          <w:tcPr>
            <w:tcW w:w="2695" w:type="dxa"/>
            <w:shd w:val="clear" w:color="000000" w:fill="FFFFFF"/>
            <w:vAlign w:val="center"/>
          </w:tcPr>
          <w:p w14:paraId="15B5F286"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r w:rsidR="00313B6C" w14:paraId="2AF2A2B8" w14:textId="77777777">
        <w:trPr>
          <w:trHeight w:hRule="exact" w:val="652"/>
          <w:jc w:val="center"/>
        </w:trPr>
        <w:tc>
          <w:tcPr>
            <w:tcW w:w="846" w:type="dxa"/>
            <w:shd w:val="clear" w:color="auto" w:fill="auto"/>
            <w:noWrap/>
            <w:vAlign w:val="center"/>
          </w:tcPr>
          <w:p w14:paraId="441BD89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23</w:t>
            </w:r>
          </w:p>
        </w:tc>
        <w:tc>
          <w:tcPr>
            <w:tcW w:w="5129" w:type="dxa"/>
            <w:shd w:val="clear" w:color="000000" w:fill="FFFFFF"/>
            <w:vAlign w:val="center"/>
          </w:tcPr>
          <w:p w14:paraId="7B5081DA"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基于视觉的机器蝴蝶壁面着陆机理研究</w:t>
            </w:r>
          </w:p>
        </w:tc>
        <w:tc>
          <w:tcPr>
            <w:tcW w:w="969" w:type="dxa"/>
            <w:shd w:val="clear" w:color="auto" w:fill="auto"/>
            <w:vAlign w:val="center"/>
          </w:tcPr>
          <w:p w14:paraId="5A92797C"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spacing w:val="120"/>
                <w:kern w:val="0"/>
                <w:sz w:val="24"/>
                <w:szCs w:val="24"/>
                <w:fitText w:val="720" w:id="1011908528"/>
                <w:lang w:bidi="ar"/>
              </w:rPr>
              <w:t>沈</w:t>
            </w:r>
            <w:r>
              <w:rPr>
                <w:rFonts w:asciiTheme="minorEastAsia" w:eastAsiaTheme="minorEastAsia" w:hAnsiTheme="minorEastAsia" w:cstheme="minorEastAsia" w:hint="eastAsia"/>
                <w:color w:val="000000"/>
                <w:kern w:val="0"/>
                <w:sz w:val="24"/>
                <w:szCs w:val="24"/>
                <w:fitText w:val="720" w:id="1011908528"/>
                <w:lang w:bidi="ar"/>
              </w:rPr>
              <w:t>欢</w:t>
            </w:r>
            <w:proofErr w:type="gramEnd"/>
          </w:p>
        </w:tc>
        <w:tc>
          <w:tcPr>
            <w:tcW w:w="2695" w:type="dxa"/>
            <w:shd w:val="clear" w:color="000000" w:fill="FFFFFF"/>
            <w:vAlign w:val="center"/>
          </w:tcPr>
          <w:p w14:paraId="404B7C76"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r w:rsidR="00313B6C" w14:paraId="2FDD6C14" w14:textId="77777777">
        <w:trPr>
          <w:trHeight w:hRule="exact" w:val="652"/>
          <w:jc w:val="center"/>
        </w:trPr>
        <w:tc>
          <w:tcPr>
            <w:tcW w:w="846" w:type="dxa"/>
            <w:shd w:val="clear" w:color="auto" w:fill="auto"/>
            <w:noWrap/>
            <w:vAlign w:val="center"/>
          </w:tcPr>
          <w:p w14:paraId="39593D3E"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24</w:t>
            </w:r>
          </w:p>
        </w:tc>
        <w:tc>
          <w:tcPr>
            <w:tcW w:w="5129" w:type="dxa"/>
            <w:shd w:val="clear" w:color="000000" w:fill="FFFFFF"/>
            <w:vAlign w:val="center"/>
          </w:tcPr>
          <w:p w14:paraId="2F8F498B"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非均匀</w:t>
            </w:r>
            <w:r>
              <w:rPr>
                <w:rStyle w:val="font21"/>
                <w:rFonts w:eastAsiaTheme="minorEastAsia"/>
                <w:sz w:val="24"/>
                <w:szCs w:val="24"/>
                <w:lang w:bidi="ar"/>
              </w:rPr>
              <w:t>-</w:t>
            </w:r>
            <w:proofErr w:type="gramStart"/>
            <w:r>
              <w:rPr>
                <w:rStyle w:val="font31"/>
                <w:rFonts w:ascii="Times New Roman" w:eastAsiaTheme="minorEastAsia" w:hAnsi="Times New Roman" w:cs="Times New Roman" w:hint="default"/>
                <w:sz w:val="24"/>
                <w:szCs w:val="24"/>
                <w:lang w:bidi="ar"/>
              </w:rPr>
              <w:t>非灰辐射</w:t>
            </w:r>
            <w:proofErr w:type="gramEnd"/>
            <w:r>
              <w:rPr>
                <w:rStyle w:val="font31"/>
                <w:rFonts w:ascii="Times New Roman" w:eastAsiaTheme="minorEastAsia" w:hAnsi="Times New Roman" w:cs="Times New Roman" w:hint="default"/>
                <w:sz w:val="24"/>
                <w:szCs w:val="24"/>
                <w:lang w:bidi="ar"/>
              </w:rPr>
              <w:t>下氢发动机气膜冷却涡轮叶片边界层换热机理约束的冷效预测研究</w:t>
            </w:r>
          </w:p>
        </w:tc>
        <w:tc>
          <w:tcPr>
            <w:tcW w:w="969" w:type="dxa"/>
            <w:shd w:val="clear" w:color="auto" w:fill="auto"/>
            <w:vAlign w:val="center"/>
          </w:tcPr>
          <w:p w14:paraId="2705210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200776385"/>
                <w:lang w:bidi="ar"/>
              </w:rPr>
              <w:t>王</w:t>
            </w:r>
            <w:r>
              <w:rPr>
                <w:rFonts w:asciiTheme="minorEastAsia" w:eastAsiaTheme="minorEastAsia" w:hAnsiTheme="minorEastAsia" w:cstheme="minorEastAsia" w:hint="eastAsia"/>
                <w:color w:val="000000"/>
                <w:kern w:val="0"/>
                <w:sz w:val="24"/>
                <w:szCs w:val="24"/>
                <w:fitText w:val="720" w:id="1200776385"/>
                <w:lang w:bidi="ar"/>
              </w:rPr>
              <w:t>孟</w:t>
            </w:r>
          </w:p>
        </w:tc>
        <w:tc>
          <w:tcPr>
            <w:tcW w:w="2695" w:type="dxa"/>
            <w:shd w:val="clear" w:color="000000" w:fill="FFFFFF"/>
            <w:vAlign w:val="center"/>
          </w:tcPr>
          <w:p w14:paraId="0AD1DB79"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r w:rsidR="00313B6C" w14:paraId="0E441C3A" w14:textId="77777777">
        <w:trPr>
          <w:trHeight w:hRule="exact" w:val="652"/>
          <w:jc w:val="center"/>
        </w:trPr>
        <w:tc>
          <w:tcPr>
            <w:tcW w:w="846" w:type="dxa"/>
            <w:shd w:val="clear" w:color="auto" w:fill="auto"/>
            <w:noWrap/>
            <w:vAlign w:val="center"/>
          </w:tcPr>
          <w:p w14:paraId="5C87FACE"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25</w:t>
            </w:r>
          </w:p>
        </w:tc>
        <w:tc>
          <w:tcPr>
            <w:tcW w:w="5129" w:type="dxa"/>
            <w:shd w:val="clear" w:color="000000" w:fill="FFFFFF"/>
            <w:vAlign w:val="center"/>
          </w:tcPr>
          <w:p w14:paraId="67AD8BDF"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双频超声激励下</w:t>
            </w:r>
            <w:r>
              <w:rPr>
                <w:rFonts w:ascii="Times New Roman" w:eastAsiaTheme="minorEastAsia" w:hAnsi="Times New Roman"/>
                <w:color w:val="000000"/>
                <w:kern w:val="0"/>
                <w:sz w:val="24"/>
                <w:szCs w:val="24"/>
                <w:lang w:bidi="ar"/>
              </w:rPr>
              <w:t>“</w:t>
            </w:r>
            <w:r>
              <w:rPr>
                <w:rFonts w:ascii="Times New Roman" w:eastAsiaTheme="minorEastAsia" w:hAnsi="Times New Roman"/>
                <w:color w:val="000000"/>
                <w:kern w:val="0"/>
                <w:sz w:val="24"/>
                <w:szCs w:val="24"/>
                <w:lang w:bidi="ar"/>
              </w:rPr>
              <w:t>光包颤丝</w:t>
            </w:r>
            <w:r>
              <w:rPr>
                <w:rFonts w:ascii="Times New Roman" w:eastAsiaTheme="minorEastAsia" w:hAnsi="Times New Roman"/>
                <w:color w:val="000000"/>
                <w:kern w:val="0"/>
                <w:sz w:val="24"/>
                <w:szCs w:val="24"/>
                <w:lang w:bidi="ar"/>
              </w:rPr>
              <w:t>”</w:t>
            </w:r>
            <w:proofErr w:type="gramStart"/>
            <w:r>
              <w:rPr>
                <w:rFonts w:ascii="Times New Roman" w:eastAsiaTheme="minorEastAsia" w:hAnsi="Times New Roman"/>
                <w:color w:val="000000"/>
                <w:kern w:val="0"/>
                <w:sz w:val="24"/>
                <w:szCs w:val="24"/>
                <w:lang w:bidi="ar"/>
              </w:rPr>
              <w:t>增材制造</w:t>
            </w:r>
            <w:proofErr w:type="gramEnd"/>
            <w:r>
              <w:rPr>
                <w:rFonts w:ascii="Times New Roman" w:eastAsiaTheme="minorEastAsia" w:hAnsi="Times New Roman"/>
                <w:color w:val="000000"/>
                <w:kern w:val="0"/>
                <w:sz w:val="24"/>
                <w:szCs w:val="24"/>
                <w:lang w:bidi="ar"/>
              </w:rPr>
              <w:t>原位气孔抑制</w:t>
            </w:r>
            <w:proofErr w:type="gramStart"/>
            <w:r>
              <w:rPr>
                <w:rFonts w:ascii="Times New Roman" w:eastAsiaTheme="minorEastAsia" w:hAnsi="Times New Roman"/>
                <w:color w:val="000000"/>
                <w:kern w:val="0"/>
                <w:sz w:val="24"/>
                <w:szCs w:val="24"/>
                <w:lang w:bidi="ar"/>
              </w:rPr>
              <w:t>与细晶调控</w:t>
            </w:r>
            <w:proofErr w:type="gramEnd"/>
            <w:r>
              <w:rPr>
                <w:rFonts w:ascii="Times New Roman" w:eastAsiaTheme="minorEastAsia" w:hAnsi="Times New Roman"/>
                <w:color w:val="000000"/>
                <w:kern w:val="0"/>
                <w:sz w:val="24"/>
                <w:szCs w:val="24"/>
                <w:lang w:bidi="ar"/>
              </w:rPr>
              <w:t>机理研究</w:t>
            </w:r>
          </w:p>
        </w:tc>
        <w:tc>
          <w:tcPr>
            <w:tcW w:w="969" w:type="dxa"/>
            <w:shd w:val="clear" w:color="auto" w:fill="auto"/>
            <w:vAlign w:val="center"/>
          </w:tcPr>
          <w:p w14:paraId="07DBDE74"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高转妮</w:t>
            </w:r>
            <w:proofErr w:type="gramEnd"/>
          </w:p>
        </w:tc>
        <w:tc>
          <w:tcPr>
            <w:tcW w:w="2695" w:type="dxa"/>
            <w:shd w:val="clear" w:color="000000" w:fill="FFFFFF"/>
            <w:vAlign w:val="center"/>
          </w:tcPr>
          <w:p w14:paraId="18F1C5F6"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材料科学与技术学院</w:t>
            </w:r>
          </w:p>
        </w:tc>
      </w:tr>
      <w:tr w:rsidR="00313B6C" w14:paraId="3E272FDD" w14:textId="77777777">
        <w:trPr>
          <w:trHeight w:hRule="exact" w:val="652"/>
          <w:jc w:val="center"/>
        </w:trPr>
        <w:tc>
          <w:tcPr>
            <w:tcW w:w="846" w:type="dxa"/>
            <w:shd w:val="clear" w:color="auto" w:fill="auto"/>
            <w:noWrap/>
            <w:vAlign w:val="center"/>
          </w:tcPr>
          <w:p w14:paraId="65FB96D7"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26</w:t>
            </w:r>
          </w:p>
        </w:tc>
        <w:tc>
          <w:tcPr>
            <w:tcW w:w="5129" w:type="dxa"/>
            <w:shd w:val="clear" w:color="000000" w:fill="FFFFFF"/>
            <w:vAlign w:val="center"/>
          </w:tcPr>
          <w:p w14:paraId="7FD691AA" w14:textId="77777777" w:rsidR="00313B6C" w:rsidRDefault="00000000">
            <w:pPr>
              <w:widowControl/>
              <w:jc w:val="left"/>
              <w:textAlignment w:val="bottom"/>
              <w:rPr>
                <w:rFonts w:ascii="Times New Roman" w:eastAsiaTheme="minorEastAsia" w:hAnsi="Times New Roman"/>
                <w:sz w:val="24"/>
                <w:szCs w:val="24"/>
              </w:rPr>
            </w:pPr>
            <w:proofErr w:type="gramStart"/>
            <w:r>
              <w:rPr>
                <w:rFonts w:ascii="Times New Roman" w:eastAsiaTheme="minorEastAsia" w:hAnsi="Times New Roman"/>
                <w:color w:val="000000"/>
                <w:kern w:val="0"/>
                <w:sz w:val="24"/>
                <w:szCs w:val="24"/>
                <w:lang w:bidi="ar"/>
              </w:rPr>
              <w:t>紧凑型绕心旋转</w:t>
            </w:r>
            <w:proofErr w:type="gramEnd"/>
            <w:r>
              <w:rPr>
                <w:rFonts w:ascii="Times New Roman" w:eastAsiaTheme="minorEastAsia" w:hAnsi="Times New Roman"/>
                <w:color w:val="000000"/>
                <w:kern w:val="0"/>
                <w:sz w:val="24"/>
                <w:szCs w:val="24"/>
                <w:lang w:bidi="ar"/>
              </w:rPr>
              <w:t>多探测器雷姆仪</w:t>
            </w:r>
            <w:proofErr w:type="gramStart"/>
            <w:r>
              <w:rPr>
                <w:rFonts w:ascii="Times New Roman" w:eastAsiaTheme="minorEastAsia" w:hAnsi="Times New Roman"/>
                <w:color w:val="000000"/>
                <w:kern w:val="0"/>
                <w:sz w:val="24"/>
                <w:szCs w:val="24"/>
                <w:lang w:bidi="ar"/>
              </w:rPr>
              <w:t>的宽能响应</w:t>
            </w:r>
            <w:proofErr w:type="gramEnd"/>
            <w:r>
              <w:rPr>
                <w:rFonts w:ascii="Times New Roman" w:eastAsiaTheme="minorEastAsia" w:hAnsi="Times New Roman"/>
                <w:color w:val="000000"/>
                <w:kern w:val="0"/>
                <w:sz w:val="24"/>
                <w:szCs w:val="24"/>
                <w:lang w:bidi="ar"/>
              </w:rPr>
              <w:t>增强机制与关键技术研究</w:t>
            </w:r>
          </w:p>
        </w:tc>
        <w:tc>
          <w:tcPr>
            <w:tcW w:w="969" w:type="dxa"/>
            <w:shd w:val="clear" w:color="auto" w:fill="auto"/>
            <w:vAlign w:val="center"/>
          </w:tcPr>
          <w:p w14:paraId="659F259C"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胡志猛</w:t>
            </w:r>
            <w:proofErr w:type="gramEnd"/>
          </w:p>
        </w:tc>
        <w:tc>
          <w:tcPr>
            <w:tcW w:w="2695" w:type="dxa"/>
            <w:shd w:val="clear" w:color="000000" w:fill="FFFFFF"/>
            <w:vAlign w:val="center"/>
          </w:tcPr>
          <w:p w14:paraId="2572BF7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材料科学与技术学院</w:t>
            </w:r>
          </w:p>
        </w:tc>
      </w:tr>
      <w:tr w:rsidR="00313B6C" w14:paraId="64261058" w14:textId="77777777">
        <w:trPr>
          <w:trHeight w:hRule="exact" w:val="652"/>
          <w:jc w:val="center"/>
        </w:trPr>
        <w:tc>
          <w:tcPr>
            <w:tcW w:w="846" w:type="dxa"/>
            <w:shd w:val="clear" w:color="auto" w:fill="auto"/>
            <w:noWrap/>
            <w:vAlign w:val="center"/>
          </w:tcPr>
          <w:p w14:paraId="0063F4A6"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27</w:t>
            </w:r>
          </w:p>
        </w:tc>
        <w:tc>
          <w:tcPr>
            <w:tcW w:w="5129" w:type="dxa"/>
            <w:shd w:val="clear" w:color="000000" w:fill="FFFFFF"/>
            <w:vAlign w:val="center"/>
          </w:tcPr>
          <w:p w14:paraId="15AD4319"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eVTOL</w:t>
            </w:r>
            <w:r>
              <w:rPr>
                <w:rStyle w:val="font31"/>
                <w:rFonts w:ascii="Times New Roman" w:eastAsiaTheme="minorEastAsia" w:hAnsi="Times New Roman" w:cs="Times New Roman" w:hint="default"/>
                <w:sz w:val="24"/>
                <w:szCs w:val="24"/>
                <w:lang w:bidi="ar"/>
              </w:rPr>
              <w:t>动力电源高安全、高功率、</w:t>
            </w:r>
            <w:proofErr w:type="gramStart"/>
            <w:r>
              <w:rPr>
                <w:rStyle w:val="font31"/>
                <w:rFonts w:ascii="Times New Roman" w:eastAsiaTheme="minorEastAsia" w:hAnsi="Times New Roman" w:cs="Times New Roman" w:hint="default"/>
                <w:sz w:val="24"/>
                <w:szCs w:val="24"/>
                <w:lang w:bidi="ar"/>
              </w:rPr>
              <w:t>宽温域</w:t>
            </w:r>
            <w:proofErr w:type="gramEnd"/>
            <w:r>
              <w:rPr>
                <w:rStyle w:val="font31"/>
                <w:rFonts w:ascii="Times New Roman" w:eastAsiaTheme="minorEastAsia" w:hAnsi="Times New Roman" w:cs="Times New Roman" w:hint="default"/>
                <w:sz w:val="24"/>
                <w:szCs w:val="24"/>
                <w:lang w:bidi="ar"/>
              </w:rPr>
              <w:t>电解液设计与机制研究</w:t>
            </w:r>
          </w:p>
        </w:tc>
        <w:tc>
          <w:tcPr>
            <w:tcW w:w="969" w:type="dxa"/>
            <w:shd w:val="clear" w:color="auto" w:fill="auto"/>
            <w:vAlign w:val="center"/>
          </w:tcPr>
          <w:p w14:paraId="32F3D1CD"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来庆学</w:t>
            </w:r>
            <w:proofErr w:type="gramEnd"/>
          </w:p>
        </w:tc>
        <w:tc>
          <w:tcPr>
            <w:tcW w:w="2695" w:type="dxa"/>
            <w:shd w:val="clear" w:color="000000" w:fill="FFFFFF"/>
            <w:vAlign w:val="center"/>
          </w:tcPr>
          <w:p w14:paraId="4EC484C3"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材料科学与技术学院</w:t>
            </w:r>
          </w:p>
        </w:tc>
      </w:tr>
      <w:tr w:rsidR="00313B6C" w14:paraId="354682E5" w14:textId="77777777">
        <w:trPr>
          <w:trHeight w:hRule="exact" w:val="652"/>
          <w:jc w:val="center"/>
        </w:trPr>
        <w:tc>
          <w:tcPr>
            <w:tcW w:w="846" w:type="dxa"/>
            <w:shd w:val="clear" w:color="auto" w:fill="auto"/>
            <w:noWrap/>
            <w:vAlign w:val="center"/>
          </w:tcPr>
          <w:p w14:paraId="234DE23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28</w:t>
            </w:r>
          </w:p>
        </w:tc>
        <w:tc>
          <w:tcPr>
            <w:tcW w:w="5129" w:type="dxa"/>
            <w:shd w:val="clear" w:color="000000" w:fill="FFFFFF"/>
            <w:vAlign w:val="center"/>
          </w:tcPr>
          <w:p w14:paraId="7DEB9D62"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应力调控表面失稳微结构实现可编程电磁屏蔽</w:t>
            </w:r>
          </w:p>
        </w:tc>
        <w:tc>
          <w:tcPr>
            <w:tcW w:w="969" w:type="dxa"/>
            <w:shd w:val="clear" w:color="auto" w:fill="auto"/>
            <w:vAlign w:val="center"/>
          </w:tcPr>
          <w:p w14:paraId="5301B72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张浩然</w:t>
            </w:r>
          </w:p>
        </w:tc>
        <w:tc>
          <w:tcPr>
            <w:tcW w:w="2695" w:type="dxa"/>
            <w:shd w:val="clear" w:color="000000" w:fill="FFFFFF"/>
            <w:vAlign w:val="center"/>
          </w:tcPr>
          <w:p w14:paraId="03DC4B6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材料科学与技术学院</w:t>
            </w:r>
          </w:p>
        </w:tc>
      </w:tr>
      <w:tr w:rsidR="00313B6C" w14:paraId="7A649FEE" w14:textId="77777777">
        <w:trPr>
          <w:trHeight w:hRule="exact" w:val="652"/>
          <w:jc w:val="center"/>
        </w:trPr>
        <w:tc>
          <w:tcPr>
            <w:tcW w:w="846" w:type="dxa"/>
            <w:shd w:val="clear" w:color="auto" w:fill="auto"/>
            <w:noWrap/>
            <w:vAlign w:val="center"/>
          </w:tcPr>
          <w:p w14:paraId="6D184D0D"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29</w:t>
            </w:r>
          </w:p>
        </w:tc>
        <w:tc>
          <w:tcPr>
            <w:tcW w:w="5129" w:type="dxa"/>
            <w:shd w:val="clear" w:color="000000" w:fill="FFFFFF"/>
            <w:vAlign w:val="center"/>
          </w:tcPr>
          <w:p w14:paraId="5850DEF6"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电动垂直起降航空器用高转矩密度对转永磁推进电机技术研究</w:t>
            </w:r>
          </w:p>
        </w:tc>
        <w:tc>
          <w:tcPr>
            <w:tcW w:w="969" w:type="dxa"/>
            <w:shd w:val="clear" w:color="auto" w:fill="auto"/>
            <w:vAlign w:val="center"/>
          </w:tcPr>
          <w:p w14:paraId="31866B4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高华敏</w:t>
            </w:r>
          </w:p>
        </w:tc>
        <w:tc>
          <w:tcPr>
            <w:tcW w:w="2695" w:type="dxa"/>
            <w:shd w:val="clear" w:color="000000" w:fill="FFFFFF"/>
            <w:vAlign w:val="center"/>
          </w:tcPr>
          <w:p w14:paraId="0CCEF39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民航学院</w:t>
            </w:r>
          </w:p>
        </w:tc>
      </w:tr>
      <w:tr w:rsidR="00313B6C" w14:paraId="1973F783" w14:textId="77777777">
        <w:trPr>
          <w:trHeight w:hRule="exact" w:val="652"/>
          <w:jc w:val="center"/>
        </w:trPr>
        <w:tc>
          <w:tcPr>
            <w:tcW w:w="846" w:type="dxa"/>
            <w:shd w:val="clear" w:color="auto" w:fill="auto"/>
            <w:noWrap/>
            <w:vAlign w:val="center"/>
          </w:tcPr>
          <w:p w14:paraId="01585BC2"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30</w:t>
            </w:r>
          </w:p>
        </w:tc>
        <w:tc>
          <w:tcPr>
            <w:tcW w:w="5129" w:type="dxa"/>
            <w:shd w:val="clear" w:color="000000" w:fill="FFFFFF"/>
            <w:vAlign w:val="center"/>
          </w:tcPr>
          <w:p w14:paraId="35C4E357"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Helvetica" w:hAnsi="Times New Roman"/>
                <w:sz w:val="24"/>
                <w:szCs w:val="24"/>
                <w:shd w:val="clear" w:color="auto" w:fill="FFFFFF"/>
              </w:rPr>
              <w:t>CO2</w:t>
            </w:r>
            <w:r>
              <w:rPr>
                <w:rStyle w:val="font31"/>
                <w:rFonts w:ascii="Times New Roman" w:eastAsiaTheme="minorEastAsia" w:hAnsi="Times New Roman" w:cs="Times New Roman" w:hint="default"/>
                <w:color w:val="auto"/>
                <w:sz w:val="24"/>
                <w:szCs w:val="24"/>
                <w:lang w:bidi="ar"/>
              </w:rPr>
              <w:t>地质封存盖层力</w:t>
            </w:r>
            <w:r>
              <w:rPr>
                <w:rStyle w:val="font21"/>
                <w:rFonts w:eastAsiaTheme="minorEastAsia"/>
                <w:color w:val="auto"/>
                <w:sz w:val="24"/>
                <w:szCs w:val="24"/>
                <w:lang w:bidi="ar"/>
              </w:rPr>
              <w:t>-</w:t>
            </w:r>
            <w:r>
              <w:rPr>
                <w:rStyle w:val="font31"/>
                <w:rFonts w:ascii="Times New Roman" w:eastAsiaTheme="minorEastAsia" w:hAnsi="Times New Roman" w:cs="Times New Roman" w:hint="default"/>
                <w:color w:val="auto"/>
                <w:sz w:val="24"/>
                <w:szCs w:val="24"/>
                <w:lang w:bidi="ar"/>
              </w:rPr>
              <w:t>化耦合溶蚀作用及封闭性失效机理研究</w:t>
            </w:r>
          </w:p>
        </w:tc>
        <w:tc>
          <w:tcPr>
            <w:tcW w:w="969" w:type="dxa"/>
            <w:shd w:val="clear" w:color="auto" w:fill="auto"/>
            <w:vAlign w:val="center"/>
          </w:tcPr>
          <w:p w14:paraId="5D524D7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唐晓杰</w:t>
            </w:r>
          </w:p>
        </w:tc>
        <w:tc>
          <w:tcPr>
            <w:tcW w:w="2695" w:type="dxa"/>
            <w:shd w:val="clear" w:color="000000" w:fill="FFFFFF"/>
            <w:vAlign w:val="center"/>
          </w:tcPr>
          <w:p w14:paraId="39735AED"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民航学院</w:t>
            </w:r>
          </w:p>
        </w:tc>
      </w:tr>
      <w:tr w:rsidR="00313B6C" w14:paraId="3C69C2B1" w14:textId="77777777">
        <w:trPr>
          <w:trHeight w:hRule="exact" w:val="652"/>
          <w:jc w:val="center"/>
        </w:trPr>
        <w:tc>
          <w:tcPr>
            <w:tcW w:w="846" w:type="dxa"/>
            <w:shd w:val="clear" w:color="auto" w:fill="auto"/>
            <w:noWrap/>
            <w:vAlign w:val="center"/>
          </w:tcPr>
          <w:p w14:paraId="10EB2606"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31</w:t>
            </w:r>
          </w:p>
        </w:tc>
        <w:tc>
          <w:tcPr>
            <w:tcW w:w="5129" w:type="dxa"/>
            <w:shd w:val="clear" w:color="000000" w:fill="FFFFFF"/>
            <w:vAlign w:val="center"/>
          </w:tcPr>
          <w:p w14:paraId="281E67F5"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复杂多车交互场景下事故风险识别与演化机理研究</w:t>
            </w:r>
          </w:p>
        </w:tc>
        <w:tc>
          <w:tcPr>
            <w:tcW w:w="969" w:type="dxa"/>
            <w:shd w:val="clear" w:color="auto" w:fill="auto"/>
            <w:vAlign w:val="center"/>
          </w:tcPr>
          <w:p w14:paraId="3186E93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王宇轩</w:t>
            </w:r>
          </w:p>
        </w:tc>
        <w:tc>
          <w:tcPr>
            <w:tcW w:w="2695" w:type="dxa"/>
            <w:shd w:val="clear" w:color="000000" w:fill="FFFFFF"/>
            <w:vAlign w:val="center"/>
          </w:tcPr>
          <w:p w14:paraId="1FAC9F5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民航学院</w:t>
            </w:r>
          </w:p>
        </w:tc>
      </w:tr>
      <w:tr w:rsidR="00313B6C" w14:paraId="137B4C46" w14:textId="77777777">
        <w:trPr>
          <w:trHeight w:hRule="exact" w:val="652"/>
          <w:jc w:val="center"/>
        </w:trPr>
        <w:tc>
          <w:tcPr>
            <w:tcW w:w="846" w:type="dxa"/>
            <w:shd w:val="clear" w:color="auto" w:fill="auto"/>
            <w:noWrap/>
            <w:vAlign w:val="center"/>
          </w:tcPr>
          <w:p w14:paraId="405EE45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32</w:t>
            </w:r>
          </w:p>
        </w:tc>
        <w:tc>
          <w:tcPr>
            <w:tcW w:w="5129" w:type="dxa"/>
            <w:shd w:val="clear" w:color="000000" w:fill="FFFFFF"/>
            <w:vAlign w:val="center"/>
          </w:tcPr>
          <w:p w14:paraId="136A572A"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基于动态风险演化的城市低空无人机航迹规划</w:t>
            </w:r>
          </w:p>
        </w:tc>
        <w:tc>
          <w:tcPr>
            <w:tcW w:w="969" w:type="dxa"/>
            <w:shd w:val="clear" w:color="auto" w:fill="auto"/>
            <w:vAlign w:val="center"/>
          </w:tcPr>
          <w:p w14:paraId="719EA844"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尹嘉男</w:t>
            </w:r>
          </w:p>
        </w:tc>
        <w:tc>
          <w:tcPr>
            <w:tcW w:w="2695" w:type="dxa"/>
            <w:shd w:val="clear" w:color="000000" w:fill="FFFFFF"/>
            <w:vAlign w:val="center"/>
          </w:tcPr>
          <w:p w14:paraId="6EAA39E1"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民航学院</w:t>
            </w:r>
          </w:p>
        </w:tc>
      </w:tr>
      <w:tr w:rsidR="00313B6C" w14:paraId="5C7563EE" w14:textId="77777777">
        <w:trPr>
          <w:trHeight w:hRule="exact" w:val="652"/>
          <w:jc w:val="center"/>
        </w:trPr>
        <w:tc>
          <w:tcPr>
            <w:tcW w:w="846" w:type="dxa"/>
            <w:shd w:val="clear" w:color="auto" w:fill="auto"/>
            <w:noWrap/>
            <w:vAlign w:val="center"/>
          </w:tcPr>
          <w:p w14:paraId="7C29E3AE"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lastRenderedPageBreak/>
              <w:t>33</w:t>
            </w:r>
          </w:p>
        </w:tc>
        <w:tc>
          <w:tcPr>
            <w:tcW w:w="5129" w:type="dxa"/>
            <w:shd w:val="clear" w:color="000000" w:fill="FFFFFF"/>
            <w:vAlign w:val="center"/>
          </w:tcPr>
          <w:p w14:paraId="6E108AA3"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基于多物理场耦合系统的非侵入式探测研究</w:t>
            </w:r>
          </w:p>
        </w:tc>
        <w:tc>
          <w:tcPr>
            <w:tcW w:w="969" w:type="dxa"/>
            <w:shd w:val="clear" w:color="auto" w:fill="auto"/>
            <w:vAlign w:val="center"/>
          </w:tcPr>
          <w:p w14:paraId="0BA375F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孙春龙</w:t>
            </w:r>
          </w:p>
        </w:tc>
        <w:tc>
          <w:tcPr>
            <w:tcW w:w="2695" w:type="dxa"/>
            <w:shd w:val="clear" w:color="000000" w:fill="FFFFFF"/>
            <w:vAlign w:val="center"/>
          </w:tcPr>
          <w:p w14:paraId="18F0799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数学学院</w:t>
            </w:r>
          </w:p>
        </w:tc>
      </w:tr>
      <w:tr w:rsidR="00313B6C" w14:paraId="6A600C7B" w14:textId="77777777">
        <w:trPr>
          <w:trHeight w:hRule="exact" w:val="652"/>
          <w:jc w:val="center"/>
        </w:trPr>
        <w:tc>
          <w:tcPr>
            <w:tcW w:w="846" w:type="dxa"/>
            <w:shd w:val="clear" w:color="auto" w:fill="auto"/>
            <w:noWrap/>
            <w:vAlign w:val="center"/>
          </w:tcPr>
          <w:p w14:paraId="1E8785A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34</w:t>
            </w:r>
          </w:p>
        </w:tc>
        <w:tc>
          <w:tcPr>
            <w:tcW w:w="5129" w:type="dxa"/>
            <w:shd w:val="clear" w:color="000000" w:fill="FFFFFF"/>
            <w:vAlign w:val="center"/>
          </w:tcPr>
          <w:p w14:paraId="501EB8CC"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一些广义</w:t>
            </w:r>
            <w:r>
              <w:rPr>
                <w:rStyle w:val="font21"/>
                <w:rFonts w:eastAsiaTheme="minorEastAsia"/>
                <w:sz w:val="24"/>
                <w:szCs w:val="24"/>
                <w:lang w:bidi="ar"/>
              </w:rPr>
              <w:t>Turan</w:t>
            </w:r>
            <w:r>
              <w:rPr>
                <w:rStyle w:val="font31"/>
                <w:rFonts w:ascii="Times New Roman" w:eastAsiaTheme="minorEastAsia" w:hAnsi="Times New Roman" w:cs="Times New Roman" w:hint="default"/>
                <w:sz w:val="24"/>
                <w:szCs w:val="24"/>
                <w:lang w:bidi="ar"/>
              </w:rPr>
              <w:t>问题的研究</w:t>
            </w:r>
          </w:p>
        </w:tc>
        <w:tc>
          <w:tcPr>
            <w:tcW w:w="969" w:type="dxa"/>
            <w:shd w:val="clear" w:color="auto" w:fill="auto"/>
            <w:vAlign w:val="center"/>
          </w:tcPr>
          <w:p w14:paraId="45A44A3E"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朱修涛</w:t>
            </w:r>
            <w:proofErr w:type="gramEnd"/>
          </w:p>
        </w:tc>
        <w:tc>
          <w:tcPr>
            <w:tcW w:w="2695" w:type="dxa"/>
            <w:shd w:val="clear" w:color="000000" w:fill="FFFFFF"/>
            <w:vAlign w:val="center"/>
          </w:tcPr>
          <w:p w14:paraId="4AC10816"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数学学院</w:t>
            </w:r>
          </w:p>
        </w:tc>
      </w:tr>
      <w:tr w:rsidR="00313B6C" w14:paraId="4A7BD30C" w14:textId="77777777">
        <w:trPr>
          <w:trHeight w:hRule="exact" w:val="652"/>
          <w:jc w:val="center"/>
        </w:trPr>
        <w:tc>
          <w:tcPr>
            <w:tcW w:w="846" w:type="dxa"/>
            <w:shd w:val="clear" w:color="auto" w:fill="auto"/>
            <w:noWrap/>
            <w:vAlign w:val="center"/>
          </w:tcPr>
          <w:p w14:paraId="01CBB862"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35</w:t>
            </w:r>
          </w:p>
        </w:tc>
        <w:tc>
          <w:tcPr>
            <w:tcW w:w="5129" w:type="dxa"/>
            <w:shd w:val="clear" w:color="000000" w:fill="FFFFFF"/>
            <w:vAlign w:val="center"/>
          </w:tcPr>
          <w:p w14:paraId="7F6D3814"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新型电子二极管非互易器件机制理论研究</w:t>
            </w:r>
          </w:p>
        </w:tc>
        <w:tc>
          <w:tcPr>
            <w:tcW w:w="969" w:type="dxa"/>
            <w:shd w:val="clear" w:color="auto" w:fill="auto"/>
            <w:vAlign w:val="center"/>
          </w:tcPr>
          <w:p w14:paraId="1C0D451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96413132"/>
                <w:lang w:bidi="ar"/>
              </w:rPr>
              <w:t>耿</w:t>
            </w:r>
            <w:proofErr w:type="gramStart"/>
            <w:r>
              <w:rPr>
                <w:rFonts w:asciiTheme="minorEastAsia" w:eastAsiaTheme="minorEastAsia" w:hAnsiTheme="minorEastAsia" w:cstheme="minorEastAsia" w:hint="eastAsia"/>
                <w:color w:val="000000"/>
                <w:kern w:val="0"/>
                <w:sz w:val="24"/>
                <w:szCs w:val="24"/>
                <w:fitText w:val="720" w:id="196413132"/>
                <w:lang w:bidi="ar"/>
              </w:rPr>
              <w:t>浩</w:t>
            </w:r>
            <w:proofErr w:type="gramEnd"/>
          </w:p>
        </w:tc>
        <w:tc>
          <w:tcPr>
            <w:tcW w:w="2695" w:type="dxa"/>
            <w:shd w:val="clear" w:color="000000" w:fill="FFFFFF"/>
            <w:vAlign w:val="center"/>
          </w:tcPr>
          <w:p w14:paraId="44213F0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物理学院</w:t>
            </w:r>
          </w:p>
        </w:tc>
      </w:tr>
      <w:tr w:rsidR="00313B6C" w14:paraId="77FFF388" w14:textId="77777777">
        <w:trPr>
          <w:trHeight w:hRule="exact" w:val="652"/>
          <w:jc w:val="center"/>
        </w:trPr>
        <w:tc>
          <w:tcPr>
            <w:tcW w:w="846" w:type="dxa"/>
            <w:shd w:val="clear" w:color="auto" w:fill="auto"/>
            <w:noWrap/>
            <w:vAlign w:val="center"/>
          </w:tcPr>
          <w:p w14:paraId="0B5C5598"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36</w:t>
            </w:r>
          </w:p>
        </w:tc>
        <w:tc>
          <w:tcPr>
            <w:tcW w:w="5129" w:type="dxa"/>
            <w:shd w:val="clear" w:color="000000" w:fill="FFFFFF"/>
            <w:vAlign w:val="center"/>
          </w:tcPr>
          <w:p w14:paraId="704C60B6"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非谐振</w:t>
            </w:r>
            <w:proofErr w:type="gramStart"/>
            <w:r>
              <w:rPr>
                <w:rFonts w:ascii="Times New Roman" w:eastAsiaTheme="minorEastAsia" w:hAnsi="Times New Roman"/>
                <w:color w:val="000000"/>
                <w:kern w:val="0"/>
                <w:sz w:val="24"/>
                <w:szCs w:val="24"/>
                <w:lang w:bidi="ar"/>
              </w:rPr>
              <w:t>声学超构材料</w:t>
            </w:r>
            <w:proofErr w:type="gramEnd"/>
            <w:r>
              <w:rPr>
                <w:rFonts w:ascii="Times New Roman" w:eastAsiaTheme="minorEastAsia" w:hAnsi="Times New Roman"/>
                <w:color w:val="000000"/>
                <w:kern w:val="0"/>
                <w:sz w:val="24"/>
                <w:szCs w:val="24"/>
                <w:lang w:bidi="ar"/>
              </w:rPr>
              <w:t>宽频相位调控机理研究</w:t>
            </w:r>
          </w:p>
        </w:tc>
        <w:tc>
          <w:tcPr>
            <w:tcW w:w="969" w:type="dxa"/>
            <w:shd w:val="clear" w:color="auto" w:fill="auto"/>
            <w:vAlign w:val="center"/>
          </w:tcPr>
          <w:p w14:paraId="3D2724AC"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刘晨凯</w:t>
            </w:r>
          </w:p>
        </w:tc>
        <w:tc>
          <w:tcPr>
            <w:tcW w:w="2695" w:type="dxa"/>
            <w:shd w:val="clear" w:color="000000" w:fill="FFFFFF"/>
            <w:vAlign w:val="center"/>
          </w:tcPr>
          <w:p w14:paraId="21B6AC6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物理学院</w:t>
            </w:r>
          </w:p>
        </w:tc>
      </w:tr>
      <w:tr w:rsidR="00313B6C" w14:paraId="4901D42E" w14:textId="77777777">
        <w:trPr>
          <w:trHeight w:hRule="exact" w:val="652"/>
          <w:jc w:val="center"/>
        </w:trPr>
        <w:tc>
          <w:tcPr>
            <w:tcW w:w="846" w:type="dxa"/>
            <w:shd w:val="clear" w:color="auto" w:fill="auto"/>
            <w:noWrap/>
            <w:vAlign w:val="center"/>
          </w:tcPr>
          <w:p w14:paraId="312E90A2"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37</w:t>
            </w:r>
          </w:p>
        </w:tc>
        <w:tc>
          <w:tcPr>
            <w:tcW w:w="5129" w:type="dxa"/>
            <w:shd w:val="clear" w:color="000000" w:fill="FFFFFF"/>
            <w:vAlign w:val="center"/>
          </w:tcPr>
          <w:p w14:paraId="626F63CD"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动态不确定环境下对接识别测量技术研究</w:t>
            </w:r>
          </w:p>
        </w:tc>
        <w:tc>
          <w:tcPr>
            <w:tcW w:w="969" w:type="dxa"/>
            <w:shd w:val="clear" w:color="auto" w:fill="auto"/>
            <w:vAlign w:val="center"/>
          </w:tcPr>
          <w:p w14:paraId="66549E3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马子昂</w:t>
            </w:r>
          </w:p>
        </w:tc>
        <w:tc>
          <w:tcPr>
            <w:tcW w:w="2695" w:type="dxa"/>
            <w:shd w:val="clear" w:color="000000" w:fill="FFFFFF"/>
            <w:vAlign w:val="center"/>
          </w:tcPr>
          <w:p w14:paraId="57468FA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物理学院</w:t>
            </w:r>
          </w:p>
        </w:tc>
      </w:tr>
      <w:tr w:rsidR="00313B6C" w14:paraId="1B549684" w14:textId="77777777">
        <w:trPr>
          <w:trHeight w:hRule="exact" w:val="652"/>
          <w:jc w:val="center"/>
        </w:trPr>
        <w:tc>
          <w:tcPr>
            <w:tcW w:w="846" w:type="dxa"/>
            <w:shd w:val="clear" w:color="auto" w:fill="auto"/>
            <w:noWrap/>
            <w:vAlign w:val="center"/>
          </w:tcPr>
          <w:p w14:paraId="6635D2BC"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38</w:t>
            </w:r>
          </w:p>
        </w:tc>
        <w:tc>
          <w:tcPr>
            <w:tcW w:w="5129" w:type="dxa"/>
            <w:shd w:val="clear" w:color="000000" w:fill="FFFFFF"/>
            <w:vAlign w:val="center"/>
          </w:tcPr>
          <w:p w14:paraId="39E250F6"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材料参数决定软硬双层膜屈曲失稳阶次的理论机制</w:t>
            </w:r>
          </w:p>
        </w:tc>
        <w:tc>
          <w:tcPr>
            <w:tcW w:w="969" w:type="dxa"/>
            <w:shd w:val="clear" w:color="auto" w:fill="auto"/>
            <w:vAlign w:val="center"/>
          </w:tcPr>
          <w:p w14:paraId="3A48BEF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孟彦成</w:t>
            </w:r>
          </w:p>
        </w:tc>
        <w:tc>
          <w:tcPr>
            <w:tcW w:w="2695" w:type="dxa"/>
            <w:shd w:val="clear" w:color="000000" w:fill="FFFFFF"/>
            <w:vAlign w:val="center"/>
          </w:tcPr>
          <w:p w14:paraId="13D2DC2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物理学院</w:t>
            </w:r>
          </w:p>
        </w:tc>
      </w:tr>
      <w:tr w:rsidR="00313B6C" w14:paraId="6E259236" w14:textId="77777777">
        <w:trPr>
          <w:trHeight w:hRule="exact" w:val="652"/>
          <w:jc w:val="center"/>
        </w:trPr>
        <w:tc>
          <w:tcPr>
            <w:tcW w:w="846" w:type="dxa"/>
            <w:shd w:val="clear" w:color="auto" w:fill="auto"/>
            <w:noWrap/>
            <w:vAlign w:val="center"/>
          </w:tcPr>
          <w:p w14:paraId="171F115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39</w:t>
            </w:r>
          </w:p>
        </w:tc>
        <w:tc>
          <w:tcPr>
            <w:tcW w:w="5129" w:type="dxa"/>
            <w:shd w:val="clear" w:color="000000" w:fill="FFFFFF"/>
            <w:vAlign w:val="center"/>
          </w:tcPr>
          <w:p w14:paraId="1DE8B961"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时间约束下的服务消费碳足迹：传导机制与包容</w:t>
            </w:r>
            <w:proofErr w:type="gramStart"/>
            <w:r>
              <w:rPr>
                <w:rFonts w:ascii="Times New Roman" w:eastAsiaTheme="minorEastAsia" w:hAnsi="Times New Roman"/>
                <w:color w:val="000000"/>
                <w:kern w:val="0"/>
                <w:sz w:val="24"/>
                <w:szCs w:val="24"/>
                <w:lang w:bidi="ar"/>
              </w:rPr>
              <w:t>性减排研究</w:t>
            </w:r>
            <w:proofErr w:type="gramEnd"/>
          </w:p>
        </w:tc>
        <w:tc>
          <w:tcPr>
            <w:tcW w:w="969" w:type="dxa"/>
            <w:shd w:val="clear" w:color="auto" w:fill="auto"/>
            <w:vAlign w:val="center"/>
          </w:tcPr>
          <w:p w14:paraId="041C8D5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陶砚</w:t>
            </w:r>
            <w:proofErr w:type="gramStart"/>
            <w:r>
              <w:rPr>
                <w:rFonts w:asciiTheme="minorEastAsia" w:eastAsiaTheme="minorEastAsia" w:hAnsiTheme="minorEastAsia" w:cstheme="minorEastAsia" w:hint="eastAsia"/>
                <w:color w:val="000000"/>
                <w:kern w:val="0"/>
                <w:sz w:val="24"/>
                <w:szCs w:val="24"/>
                <w:lang w:bidi="ar"/>
              </w:rPr>
              <w:t>楸</w:t>
            </w:r>
            <w:proofErr w:type="gramEnd"/>
          </w:p>
        </w:tc>
        <w:tc>
          <w:tcPr>
            <w:tcW w:w="2695" w:type="dxa"/>
            <w:shd w:val="clear" w:color="000000" w:fill="FFFFFF"/>
            <w:vAlign w:val="center"/>
          </w:tcPr>
          <w:p w14:paraId="5667FB6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经济与管理学院</w:t>
            </w:r>
          </w:p>
        </w:tc>
      </w:tr>
      <w:tr w:rsidR="00313B6C" w14:paraId="56C18B3F" w14:textId="77777777">
        <w:trPr>
          <w:trHeight w:hRule="exact" w:val="652"/>
          <w:jc w:val="center"/>
        </w:trPr>
        <w:tc>
          <w:tcPr>
            <w:tcW w:w="846" w:type="dxa"/>
            <w:shd w:val="clear" w:color="auto" w:fill="auto"/>
            <w:noWrap/>
            <w:vAlign w:val="center"/>
          </w:tcPr>
          <w:p w14:paraId="326706FF"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40</w:t>
            </w:r>
          </w:p>
        </w:tc>
        <w:tc>
          <w:tcPr>
            <w:tcW w:w="5129" w:type="dxa"/>
            <w:shd w:val="clear" w:color="000000" w:fill="FFFFFF"/>
            <w:vAlign w:val="center"/>
          </w:tcPr>
          <w:p w14:paraId="35843556"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平台赋能的制造业柔性快反供应链运营决策与协调研究</w:t>
            </w:r>
          </w:p>
        </w:tc>
        <w:tc>
          <w:tcPr>
            <w:tcW w:w="969" w:type="dxa"/>
            <w:shd w:val="clear" w:color="auto" w:fill="auto"/>
            <w:vAlign w:val="center"/>
          </w:tcPr>
          <w:p w14:paraId="2BFEEFC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981816302"/>
                <w:lang w:bidi="ar"/>
              </w:rPr>
              <w:t>王</w:t>
            </w:r>
            <w:r>
              <w:rPr>
                <w:rFonts w:asciiTheme="minorEastAsia" w:eastAsiaTheme="minorEastAsia" w:hAnsiTheme="minorEastAsia" w:cstheme="minorEastAsia" w:hint="eastAsia"/>
                <w:color w:val="000000"/>
                <w:kern w:val="0"/>
                <w:sz w:val="24"/>
                <w:szCs w:val="24"/>
                <w:fitText w:val="720" w:id="1981816302"/>
                <w:lang w:bidi="ar"/>
              </w:rPr>
              <w:t>敏</w:t>
            </w:r>
          </w:p>
        </w:tc>
        <w:tc>
          <w:tcPr>
            <w:tcW w:w="2695" w:type="dxa"/>
            <w:shd w:val="clear" w:color="000000" w:fill="FFFFFF"/>
            <w:vAlign w:val="center"/>
          </w:tcPr>
          <w:p w14:paraId="6E41360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经济与管理学院</w:t>
            </w:r>
          </w:p>
        </w:tc>
      </w:tr>
      <w:tr w:rsidR="00313B6C" w14:paraId="1A560A6D" w14:textId="77777777">
        <w:trPr>
          <w:trHeight w:hRule="exact" w:val="652"/>
          <w:jc w:val="center"/>
        </w:trPr>
        <w:tc>
          <w:tcPr>
            <w:tcW w:w="846" w:type="dxa"/>
            <w:shd w:val="clear" w:color="auto" w:fill="auto"/>
            <w:noWrap/>
            <w:vAlign w:val="center"/>
          </w:tcPr>
          <w:p w14:paraId="5A07C36E"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41</w:t>
            </w:r>
          </w:p>
        </w:tc>
        <w:tc>
          <w:tcPr>
            <w:tcW w:w="5129" w:type="dxa"/>
            <w:shd w:val="clear" w:color="000000" w:fill="FFFFFF"/>
            <w:vAlign w:val="center"/>
          </w:tcPr>
          <w:p w14:paraId="76E1411A"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攻防航天器集群构型在</w:t>
            </w:r>
            <w:proofErr w:type="gramStart"/>
            <w:r>
              <w:rPr>
                <w:rFonts w:ascii="Times New Roman" w:eastAsiaTheme="minorEastAsia" w:hAnsi="Times New Roman"/>
                <w:color w:val="000000"/>
                <w:kern w:val="0"/>
                <w:sz w:val="24"/>
                <w:szCs w:val="24"/>
                <w:lang w:bidi="ar"/>
              </w:rPr>
              <w:t>轨快速</w:t>
            </w:r>
            <w:proofErr w:type="gramEnd"/>
            <w:r>
              <w:rPr>
                <w:rFonts w:ascii="Times New Roman" w:eastAsiaTheme="minorEastAsia" w:hAnsi="Times New Roman"/>
                <w:color w:val="000000"/>
                <w:kern w:val="0"/>
                <w:sz w:val="24"/>
                <w:szCs w:val="24"/>
                <w:lang w:bidi="ar"/>
              </w:rPr>
              <w:t>设计与动态事件触发智能协同控制研究</w:t>
            </w:r>
          </w:p>
        </w:tc>
        <w:tc>
          <w:tcPr>
            <w:tcW w:w="969" w:type="dxa"/>
            <w:shd w:val="clear" w:color="auto" w:fill="auto"/>
            <w:vAlign w:val="center"/>
          </w:tcPr>
          <w:p w14:paraId="3A8B8319"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贾庆贤</w:t>
            </w:r>
          </w:p>
        </w:tc>
        <w:tc>
          <w:tcPr>
            <w:tcW w:w="2695" w:type="dxa"/>
            <w:shd w:val="clear" w:color="000000" w:fill="FFFFFF"/>
            <w:vAlign w:val="center"/>
          </w:tcPr>
          <w:p w14:paraId="15312B4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航天学院</w:t>
            </w:r>
          </w:p>
        </w:tc>
      </w:tr>
      <w:tr w:rsidR="00313B6C" w14:paraId="37B5A05E" w14:textId="77777777">
        <w:trPr>
          <w:trHeight w:hRule="exact" w:val="652"/>
          <w:jc w:val="center"/>
        </w:trPr>
        <w:tc>
          <w:tcPr>
            <w:tcW w:w="846" w:type="dxa"/>
            <w:shd w:val="clear" w:color="auto" w:fill="auto"/>
            <w:noWrap/>
            <w:vAlign w:val="center"/>
          </w:tcPr>
          <w:p w14:paraId="71DAC3F2"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42</w:t>
            </w:r>
          </w:p>
        </w:tc>
        <w:tc>
          <w:tcPr>
            <w:tcW w:w="5129" w:type="dxa"/>
            <w:shd w:val="clear" w:color="000000" w:fill="FFFFFF"/>
            <w:vAlign w:val="center"/>
          </w:tcPr>
          <w:p w14:paraId="709C1EA3"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空间天气期间电离层空间环境扰动的东西差异</w:t>
            </w:r>
          </w:p>
        </w:tc>
        <w:tc>
          <w:tcPr>
            <w:tcW w:w="969" w:type="dxa"/>
            <w:shd w:val="clear" w:color="auto" w:fill="auto"/>
            <w:vAlign w:val="center"/>
          </w:tcPr>
          <w:p w14:paraId="305039A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蒯家伟</w:t>
            </w:r>
          </w:p>
        </w:tc>
        <w:tc>
          <w:tcPr>
            <w:tcW w:w="2695" w:type="dxa"/>
            <w:shd w:val="clear" w:color="000000" w:fill="FFFFFF"/>
            <w:vAlign w:val="center"/>
          </w:tcPr>
          <w:p w14:paraId="10C02E1C"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航天学院</w:t>
            </w:r>
          </w:p>
        </w:tc>
      </w:tr>
      <w:tr w:rsidR="00313B6C" w14:paraId="10C96CCB" w14:textId="77777777">
        <w:trPr>
          <w:trHeight w:hRule="exact" w:val="652"/>
          <w:jc w:val="center"/>
        </w:trPr>
        <w:tc>
          <w:tcPr>
            <w:tcW w:w="846" w:type="dxa"/>
            <w:shd w:val="clear" w:color="auto" w:fill="auto"/>
            <w:noWrap/>
            <w:vAlign w:val="center"/>
          </w:tcPr>
          <w:p w14:paraId="4DD618D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43</w:t>
            </w:r>
          </w:p>
        </w:tc>
        <w:tc>
          <w:tcPr>
            <w:tcW w:w="5129" w:type="dxa"/>
            <w:shd w:val="clear" w:color="000000" w:fill="FFFFFF"/>
            <w:vAlign w:val="center"/>
          </w:tcPr>
          <w:p w14:paraId="29835F53"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空天地透明转发网络同源强相关自干扰消除理论与技术研究</w:t>
            </w:r>
          </w:p>
        </w:tc>
        <w:tc>
          <w:tcPr>
            <w:tcW w:w="969" w:type="dxa"/>
            <w:shd w:val="clear" w:color="auto" w:fill="auto"/>
            <w:vAlign w:val="center"/>
          </w:tcPr>
          <w:p w14:paraId="2FECB29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宋长庆</w:t>
            </w:r>
          </w:p>
        </w:tc>
        <w:tc>
          <w:tcPr>
            <w:tcW w:w="2695" w:type="dxa"/>
            <w:shd w:val="clear" w:color="000000" w:fill="FFFFFF"/>
            <w:vAlign w:val="center"/>
          </w:tcPr>
          <w:p w14:paraId="268D2B7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航天学院</w:t>
            </w:r>
          </w:p>
        </w:tc>
      </w:tr>
      <w:tr w:rsidR="00313B6C" w14:paraId="53119B4F" w14:textId="77777777">
        <w:trPr>
          <w:trHeight w:hRule="exact" w:val="652"/>
          <w:jc w:val="center"/>
        </w:trPr>
        <w:tc>
          <w:tcPr>
            <w:tcW w:w="846" w:type="dxa"/>
            <w:shd w:val="clear" w:color="auto" w:fill="auto"/>
            <w:noWrap/>
            <w:vAlign w:val="center"/>
          </w:tcPr>
          <w:p w14:paraId="1A5F6531"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44</w:t>
            </w:r>
          </w:p>
        </w:tc>
        <w:tc>
          <w:tcPr>
            <w:tcW w:w="5129" w:type="dxa"/>
            <w:shd w:val="clear" w:color="000000" w:fill="FFFFFF"/>
            <w:vAlign w:val="center"/>
          </w:tcPr>
          <w:p w14:paraId="58B9BA2D"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月球极区崎岖地形下着陆机构均布吸能机理与仿生设计方法研究</w:t>
            </w:r>
          </w:p>
        </w:tc>
        <w:tc>
          <w:tcPr>
            <w:tcW w:w="969" w:type="dxa"/>
            <w:shd w:val="clear" w:color="auto" w:fill="auto"/>
            <w:vAlign w:val="center"/>
          </w:tcPr>
          <w:p w14:paraId="6828451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958766843"/>
                <w:lang w:bidi="ar"/>
              </w:rPr>
              <w:t>王</w:t>
            </w:r>
            <w:r>
              <w:rPr>
                <w:rFonts w:asciiTheme="minorEastAsia" w:eastAsiaTheme="minorEastAsia" w:hAnsiTheme="minorEastAsia" w:cstheme="minorEastAsia" w:hint="eastAsia"/>
                <w:color w:val="000000"/>
                <w:kern w:val="0"/>
                <w:sz w:val="24"/>
                <w:szCs w:val="24"/>
                <w:fitText w:val="720" w:id="1958766843"/>
                <w:lang w:bidi="ar"/>
              </w:rPr>
              <w:t>宸</w:t>
            </w:r>
          </w:p>
        </w:tc>
        <w:tc>
          <w:tcPr>
            <w:tcW w:w="2695" w:type="dxa"/>
            <w:shd w:val="clear" w:color="000000" w:fill="FFFFFF"/>
            <w:vAlign w:val="center"/>
          </w:tcPr>
          <w:p w14:paraId="6BEF36A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航天学院</w:t>
            </w:r>
          </w:p>
        </w:tc>
      </w:tr>
      <w:tr w:rsidR="00313B6C" w14:paraId="553ED29B" w14:textId="77777777">
        <w:trPr>
          <w:trHeight w:hRule="exact" w:val="652"/>
          <w:jc w:val="center"/>
        </w:trPr>
        <w:tc>
          <w:tcPr>
            <w:tcW w:w="846" w:type="dxa"/>
            <w:shd w:val="clear" w:color="auto" w:fill="auto"/>
            <w:noWrap/>
            <w:vAlign w:val="center"/>
          </w:tcPr>
          <w:p w14:paraId="6580075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45</w:t>
            </w:r>
          </w:p>
        </w:tc>
        <w:tc>
          <w:tcPr>
            <w:tcW w:w="5129" w:type="dxa"/>
            <w:shd w:val="clear" w:color="000000" w:fill="FFFFFF"/>
            <w:vAlign w:val="center"/>
          </w:tcPr>
          <w:p w14:paraId="7BA6155A"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月面移动双臂机器人多</w:t>
            </w:r>
            <w:proofErr w:type="gramStart"/>
            <w:r>
              <w:rPr>
                <w:rFonts w:ascii="Times New Roman" w:eastAsiaTheme="minorEastAsia" w:hAnsi="Times New Roman"/>
                <w:color w:val="000000"/>
                <w:kern w:val="0"/>
                <w:sz w:val="24"/>
                <w:szCs w:val="24"/>
                <w:lang w:bidi="ar"/>
              </w:rPr>
              <w:t>主端共享遥操作</w:t>
            </w:r>
            <w:proofErr w:type="gramEnd"/>
            <w:r>
              <w:rPr>
                <w:rFonts w:ascii="Times New Roman" w:eastAsiaTheme="minorEastAsia" w:hAnsi="Times New Roman"/>
                <w:color w:val="000000"/>
                <w:kern w:val="0"/>
                <w:sz w:val="24"/>
                <w:szCs w:val="24"/>
                <w:lang w:bidi="ar"/>
              </w:rPr>
              <w:t>研究</w:t>
            </w:r>
          </w:p>
        </w:tc>
        <w:tc>
          <w:tcPr>
            <w:tcW w:w="969" w:type="dxa"/>
            <w:shd w:val="clear" w:color="auto" w:fill="auto"/>
            <w:vAlign w:val="center"/>
          </w:tcPr>
          <w:p w14:paraId="2D8E16D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邢宏军</w:t>
            </w:r>
          </w:p>
        </w:tc>
        <w:tc>
          <w:tcPr>
            <w:tcW w:w="2695" w:type="dxa"/>
            <w:shd w:val="clear" w:color="000000" w:fill="FFFFFF"/>
            <w:vAlign w:val="center"/>
          </w:tcPr>
          <w:p w14:paraId="3F0F9E7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航天学院</w:t>
            </w:r>
          </w:p>
        </w:tc>
      </w:tr>
      <w:tr w:rsidR="00313B6C" w14:paraId="2625DCA8" w14:textId="77777777">
        <w:trPr>
          <w:trHeight w:hRule="exact" w:val="652"/>
          <w:jc w:val="center"/>
        </w:trPr>
        <w:tc>
          <w:tcPr>
            <w:tcW w:w="846" w:type="dxa"/>
            <w:shd w:val="clear" w:color="auto" w:fill="auto"/>
            <w:noWrap/>
            <w:vAlign w:val="center"/>
          </w:tcPr>
          <w:p w14:paraId="662277EC"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46</w:t>
            </w:r>
          </w:p>
        </w:tc>
        <w:tc>
          <w:tcPr>
            <w:tcW w:w="5129" w:type="dxa"/>
            <w:shd w:val="clear" w:color="000000" w:fill="FFFFFF"/>
            <w:vAlign w:val="center"/>
          </w:tcPr>
          <w:p w14:paraId="535F7CFD"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低空电磁频谱与多维数字空域的跨域动态孪生机制与模型研究</w:t>
            </w:r>
          </w:p>
        </w:tc>
        <w:tc>
          <w:tcPr>
            <w:tcW w:w="969" w:type="dxa"/>
            <w:shd w:val="clear" w:color="auto" w:fill="auto"/>
            <w:vAlign w:val="center"/>
          </w:tcPr>
          <w:p w14:paraId="114AD11A"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叶方伟</w:t>
            </w:r>
          </w:p>
        </w:tc>
        <w:tc>
          <w:tcPr>
            <w:tcW w:w="2695" w:type="dxa"/>
            <w:shd w:val="clear" w:color="000000" w:fill="FFFFFF"/>
            <w:vAlign w:val="center"/>
          </w:tcPr>
          <w:p w14:paraId="7E44881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计算机科学与技术学院</w:t>
            </w:r>
          </w:p>
        </w:tc>
      </w:tr>
      <w:tr w:rsidR="00313B6C" w14:paraId="48EA7824" w14:textId="77777777">
        <w:trPr>
          <w:trHeight w:hRule="exact" w:val="652"/>
          <w:jc w:val="center"/>
        </w:trPr>
        <w:tc>
          <w:tcPr>
            <w:tcW w:w="846" w:type="dxa"/>
            <w:shd w:val="clear" w:color="auto" w:fill="auto"/>
            <w:noWrap/>
            <w:vAlign w:val="center"/>
          </w:tcPr>
          <w:p w14:paraId="158EEE1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47</w:t>
            </w:r>
          </w:p>
        </w:tc>
        <w:tc>
          <w:tcPr>
            <w:tcW w:w="5129" w:type="dxa"/>
            <w:shd w:val="clear" w:color="000000" w:fill="FFFFFF"/>
            <w:vAlign w:val="center"/>
          </w:tcPr>
          <w:p w14:paraId="27502EF6"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面向低轨卫星物联网的生成式语义传输关键技术研究</w:t>
            </w:r>
          </w:p>
        </w:tc>
        <w:tc>
          <w:tcPr>
            <w:tcW w:w="969" w:type="dxa"/>
            <w:shd w:val="clear" w:color="auto" w:fill="auto"/>
            <w:vAlign w:val="center"/>
          </w:tcPr>
          <w:p w14:paraId="4A2667F6"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徐祝庆</w:t>
            </w:r>
            <w:proofErr w:type="gramEnd"/>
          </w:p>
        </w:tc>
        <w:tc>
          <w:tcPr>
            <w:tcW w:w="2695" w:type="dxa"/>
            <w:shd w:val="clear" w:color="000000" w:fill="FFFFFF"/>
            <w:vAlign w:val="center"/>
          </w:tcPr>
          <w:p w14:paraId="3E6F24F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计算机科学与技术学院</w:t>
            </w:r>
          </w:p>
        </w:tc>
      </w:tr>
      <w:tr w:rsidR="00313B6C" w14:paraId="5C013523" w14:textId="77777777">
        <w:trPr>
          <w:trHeight w:hRule="exact" w:val="652"/>
          <w:jc w:val="center"/>
        </w:trPr>
        <w:tc>
          <w:tcPr>
            <w:tcW w:w="846" w:type="dxa"/>
            <w:shd w:val="clear" w:color="auto" w:fill="auto"/>
            <w:noWrap/>
            <w:vAlign w:val="center"/>
          </w:tcPr>
          <w:p w14:paraId="660FD771"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48</w:t>
            </w:r>
          </w:p>
        </w:tc>
        <w:tc>
          <w:tcPr>
            <w:tcW w:w="5129" w:type="dxa"/>
            <w:shd w:val="clear" w:color="000000" w:fill="FFFFFF"/>
            <w:vAlign w:val="center"/>
          </w:tcPr>
          <w:p w14:paraId="08C8E624"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面向空间辐射环境的</w:t>
            </w:r>
            <w:r>
              <w:rPr>
                <w:rFonts w:ascii="Times New Roman" w:eastAsiaTheme="minorEastAsia" w:hAnsi="Times New Roman"/>
                <w:color w:val="000000"/>
                <w:kern w:val="0"/>
                <w:sz w:val="24"/>
                <w:szCs w:val="24"/>
                <w:lang w:bidi="ar"/>
              </w:rPr>
              <w:t xml:space="preserve"> </w:t>
            </w:r>
            <w:r>
              <w:rPr>
                <w:rStyle w:val="font21"/>
                <w:rFonts w:eastAsiaTheme="minorEastAsia"/>
                <w:sz w:val="24"/>
                <w:szCs w:val="24"/>
                <w:lang w:bidi="ar"/>
              </w:rPr>
              <w:t xml:space="preserve">MRAM </w:t>
            </w:r>
            <w:r>
              <w:rPr>
                <w:rStyle w:val="font31"/>
                <w:rFonts w:ascii="Times New Roman" w:eastAsiaTheme="minorEastAsia" w:hAnsi="Times New Roman" w:cs="Times New Roman" w:hint="default"/>
                <w:sz w:val="24"/>
                <w:szCs w:val="24"/>
                <w:lang w:bidi="ar"/>
              </w:rPr>
              <w:t>存内搜索电路与架构研究</w:t>
            </w:r>
          </w:p>
        </w:tc>
        <w:tc>
          <w:tcPr>
            <w:tcW w:w="969" w:type="dxa"/>
            <w:shd w:val="clear" w:color="auto" w:fill="auto"/>
            <w:vAlign w:val="center"/>
          </w:tcPr>
          <w:p w14:paraId="1E31AF9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邓尔雅</w:t>
            </w:r>
          </w:p>
        </w:tc>
        <w:tc>
          <w:tcPr>
            <w:tcW w:w="2695" w:type="dxa"/>
            <w:shd w:val="clear" w:color="000000" w:fill="FFFFFF"/>
            <w:vAlign w:val="center"/>
          </w:tcPr>
          <w:p w14:paraId="732B379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集成电路学院</w:t>
            </w:r>
          </w:p>
        </w:tc>
      </w:tr>
      <w:tr w:rsidR="00313B6C" w14:paraId="3313137D" w14:textId="77777777">
        <w:trPr>
          <w:trHeight w:hRule="exact" w:val="652"/>
          <w:jc w:val="center"/>
        </w:trPr>
        <w:tc>
          <w:tcPr>
            <w:tcW w:w="846" w:type="dxa"/>
            <w:shd w:val="clear" w:color="auto" w:fill="auto"/>
            <w:noWrap/>
            <w:vAlign w:val="center"/>
          </w:tcPr>
          <w:p w14:paraId="3560550F"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49</w:t>
            </w:r>
          </w:p>
        </w:tc>
        <w:tc>
          <w:tcPr>
            <w:tcW w:w="5129" w:type="dxa"/>
            <w:shd w:val="clear" w:color="000000" w:fill="FFFFFF"/>
            <w:vAlign w:val="center"/>
          </w:tcPr>
          <w:p w14:paraId="4BABF604"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面向天基智能推理的电</w:t>
            </w:r>
            <w:r>
              <w:rPr>
                <w:rStyle w:val="font21"/>
                <w:rFonts w:eastAsiaTheme="minorEastAsia"/>
                <w:sz w:val="24"/>
                <w:szCs w:val="24"/>
                <w:lang w:bidi="ar"/>
              </w:rPr>
              <w:t>-</w:t>
            </w:r>
            <w:r>
              <w:rPr>
                <w:rStyle w:val="font31"/>
                <w:rFonts w:ascii="Times New Roman" w:eastAsiaTheme="minorEastAsia" w:hAnsi="Times New Roman" w:cs="Times New Roman" w:hint="default"/>
                <w:sz w:val="24"/>
                <w:szCs w:val="24"/>
                <w:lang w:bidi="ar"/>
              </w:rPr>
              <w:t>热</w:t>
            </w:r>
            <w:r>
              <w:rPr>
                <w:rStyle w:val="font21"/>
                <w:rFonts w:eastAsiaTheme="minorEastAsia"/>
                <w:sz w:val="24"/>
                <w:szCs w:val="24"/>
                <w:lang w:bidi="ar"/>
              </w:rPr>
              <w:t>-</w:t>
            </w:r>
            <w:r>
              <w:rPr>
                <w:rStyle w:val="font31"/>
                <w:rFonts w:ascii="Times New Roman" w:eastAsiaTheme="minorEastAsia" w:hAnsi="Times New Roman" w:cs="Times New Roman" w:hint="default"/>
                <w:sz w:val="24"/>
                <w:szCs w:val="24"/>
                <w:lang w:bidi="ar"/>
              </w:rPr>
              <w:t>辐射耦合</w:t>
            </w:r>
            <w:proofErr w:type="gramStart"/>
            <w:r>
              <w:rPr>
                <w:rStyle w:val="font31"/>
                <w:rFonts w:ascii="Times New Roman" w:eastAsiaTheme="minorEastAsia" w:hAnsi="Times New Roman" w:cs="Times New Roman" w:hint="default"/>
                <w:sz w:val="24"/>
                <w:szCs w:val="24"/>
                <w:lang w:bidi="ar"/>
              </w:rPr>
              <w:t>三维存算芯片</w:t>
            </w:r>
            <w:proofErr w:type="gramEnd"/>
            <w:r>
              <w:rPr>
                <w:rStyle w:val="font31"/>
                <w:rFonts w:ascii="Times New Roman" w:eastAsiaTheme="minorEastAsia" w:hAnsi="Times New Roman" w:cs="Times New Roman" w:hint="default"/>
                <w:sz w:val="24"/>
                <w:szCs w:val="24"/>
                <w:lang w:bidi="ar"/>
              </w:rPr>
              <w:t>鲁棒映射方法研究</w:t>
            </w:r>
          </w:p>
        </w:tc>
        <w:tc>
          <w:tcPr>
            <w:tcW w:w="969" w:type="dxa"/>
            <w:shd w:val="clear" w:color="auto" w:fill="auto"/>
            <w:vAlign w:val="center"/>
          </w:tcPr>
          <w:p w14:paraId="1F09E1EE"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韩丽霞</w:t>
            </w:r>
            <w:proofErr w:type="gramEnd"/>
          </w:p>
        </w:tc>
        <w:tc>
          <w:tcPr>
            <w:tcW w:w="2695" w:type="dxa"/>
            <w:shd w:val="clear" w:color="000000" w:fill="FFFFFF"/>
            <w:vAlign w:val="center"/>
          </w:tcPr>
          <w:p w14:paraId="592D1F3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集成电路学院</w:t>
            </w:r>
          </w:p>
        </w:tc>
      </w:tr>
      <w:tr w:rsidR="00313B6C" w14:paraId="1BB2E7D8" w14:textId="77777777">
        <w:trPr>
          <w:trHeight w:hRule="exact" w:val="652"/>
          <w:jc w:val="center"/>
        </w:trPr>
        <w:tc>
          <w:tcPr>
            <w:tcW w:w="846" w:type="dxa"/>
            <w:shd w:val="clear" w:color="auto" w:fill="auto"/>
            <w:noWrap/>
            <w:vAlign w:val="center"/>
          </w:tcPr>
          <w:p w14:paraId="7DDF7713"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50</w:t>
            </w:r>
          </w:p>
        </w:tc>
        <w:tc>
          <w:tcPr>
            <w:tcW w:w="5129" w:type="dxa"/>
            <w:shd w:val="clear" w:color="000000" w:fill="FFFFFF"/>
            <w:vAlign w:val="center"/>
          </w:tcPr>
          <w:p w14:paraId="00E81DD9"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多源能量收集系统的多物理场协同机制与单片集成的研究</w:t>
            </w:r>
          </w:p>
        </w:tc>
        <w:tc>
          <w:tcPr>
            <w:tcW w:w="969" w:type="dxa"/>
            <w:shd w:val="clear" w:color="auto" w:fill="auto"/>
            <w:vAlign w:val="center"/>
          </w:tcPr>
          <w:p w14:paraId="63CDD0BE"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534347402"/>
                <w:lang w:bidi="ar"/>
              </w:rPr>
              <w:t>孙</w:t>
            </w:r>
            <w:r>
              <w:rPr>
                <w:rFonts w:asciiTheme="minorEastAsia" w:eastAsiaTheme="minorEastAsia" w:hAnsiTheme="minorEastAsia" w:cstheme="minorEastAsia" w:hint="eastAsia"/>
                <w:color w:val="000000"/>
                <w:kern w:val="0"/>
                <w:sz w:val="24"/>
                <w:szCs w:val="24"/>
                <w:fitText w:val="720" w:id="1534347402"/>
                <w:lang w:bidi="ar"/>
              </w:rPr>
              <w:t>敏</w:t>
            </w:r>
          </w:p>
        </w:tc>
        <w:tc>
          <w:tcPr>
            <w:tcW w:w="2695" w:type="dxa"/>
            <w:shd w:val="clear" w:color="000000" w:fill="FFFFFF"/>
            <w:vAlign w:val="center"/>
          </w:tcPr>
          <w:p w14:paraId="69CDEAB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集成电路学院</w:t>
            </w:r>
          </w:p>
        </w:tc>
      </w:tr>
      <w:tr w:rsidR="00313B6C" w14:paraId="02B38CBC" w14:textId="77777777">
        <w:trPr>
          <w:trHeight w:hRule="exact" w:val="652"/>
          <w:jc w:val="center"/>
        </w:trPr>
        <w:tc>
          <w:tcPr>
            <w:tcW w:w="846" w:type="dxa"/>
            <w:shd w:val="clear" w:color="auto" w:fill="auto"/>
            <w:noWrap/>
            <w:vAlign w:val="center"/>
          </w:tcPr>
          <w:p w14:paraId="39751020"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lastRenderedPageBreak/>
              <w:t>51</w:t>
            </w:r>
          </w:p>
        </w:tc>
        <w:tc>
          <w:tcPr>
            <w:tcW w:w="5129" w:type="dxa"/>
            <w:shd w:val="clear" w:color="000000" w:fill="FFFFFF"/>
            <w:vAlign w:val="center"/>
          </w:tcPr>
          <w:p w14:paraId="5AF8807A"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面向无人机智能的</w:t>
            </w:r>
            <w:proofErr w:type="gramStart"/>
            <w:r>
              <w:rPr>
                <w:rFonts w:ascii="Times New Roman" w:eastAsiaTheme="minorEastAsia" w:hAnsi="Times New Roman"/>
                <w:color w:val="000000"/>
                <w:kern w:val="0"/>
                <w:sz w:val="24"/>
                <w:szCs w:val="24"/>
                <w:lang w:bidi="ar"/>
              </w:rPr>
              <w:t>感存算</w:t>
            </w:r>
            <w:proofErr w:type="gramEnd"/>
            <w:r>
              <w:rPr>
                <w:rFonts w:ascii="Times New Roman" w:eastAsiaTheme="minorEastAsia" w:hAnsi="Times New Roman"/>
                <w:color w:val="000000"/>
                <w:kern w:val="0"/>
                <w:sz w:val="24"/>
                <w:szCs w:val="24"/>
                <w:lang w:bidi="ar"/>
              </w:rPr>
              <w:t>一体类脑器件研究</w:t>
            </w:r>
          </w:p>
        </w:tc>
        <w:tc>
          <w:tcPr>
            <w:tcW w:w="969" w:type="dxa"/>
            <w:shd w:val="clear" w:color="auto" w:fill="auto"/>
            <w:vAlign w:val="center"/>
          </w:tcPr>
          <w:p w14:paraId="0A65B4E5"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袁义帆</w:t>
            </w:r>
          </w:p>
        </w:tc>
        <w:tc>
          <w:tcPr>
            <w:tcW w:w="2695" w:type="dxa"/>
            <w:shd w:val="clear" w:color="000000" w:fill="FFFFFF"/>
            <w:vAlign w:val="center"/>
          </w:tcPr>
          <w:p w14:paraId="7AD9703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集成电路学院</w:t>
            </w:r>
          </w:p>
        </w:tc>
      </w:tr>
      <w:tr w:rsidR="00313B6C" w14:paraId="4931D459" w14:textId="77777777">
        <w:trPr>
          <w:trHeight w:hRule="exact" w:val="652"/>
          <w:jc w:val="center"/>
        </w:trPr>
        <w:tc>
          <w:tcPr>
            <w:tcW w:w="846" w:type="dxa"/>
            <w:shd w:val="clear" w:color="auto" w:fill="auto"/>
            <w:noWrap/>
            <w:vAlign w:val="center"/>
          </w:tcPr>
          <w:p w14:paraId="3D2AC12B"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52</w:t>
            </w:r>
          </w:p>
        </w:tc>
        <w:tc>
          <w:tcPr>
            <w:tcW w:w="5129" w:type="dxa"/>
            <w:shd w:val="clear" w:color="000000" w:fill="FFFFFF"/>
            <w:vAlign w:val="center"/>
          </w:tcPr>
          <w:p w14:paraId="2C41634B"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面向大规模优化的可重构伊</w:t>
            </w:r>
            <w:proofErr w:type="gramStart"/>
            <w:r>
              <w:rPr>
                <w:rFonts w:ascii="Times New Roman" w:eastAsiaTheme="minorEastAsia" w:hAnsi="Times New Roman"/>
                <w:color w:val="000000"/>
                <w:kern w:val="0"/>
                <w:sz w:val="24"/>
                <w:szCs w:val="24"/>
                <w:lang w:bidi="ar"/>
              </w:rPr>
              <w:t>辛计算</w:t>
            </w:r>
            <w:proofErr w:type="gramEnd"/>
            <w:r>
              <w:rPr>
                <w:rFonts w:ascii="Times New Roman" w:eastAsiaTheme="minorEastAsia" w:hAnsi="Times New Roman"/>
                <w:color w:val="000000"/>
                <w:kern w:val="0"/>
                <w:sz w:val="24"/>
                <w:szCs w:val="24"/>
                <w:lang w:bidi="ar"/>
              </w:rPr>
              <w:t>芯粒架构的关键技术研究</w:t>
            </w:r>
          </w:p>
        </w:tc>
        <w:tc>
          <w:tcPr>
            <w:tcW w:w="969" w:type="dxa"/>
            <w:shd w:val="clear" w:color="auto" w:fill="auto"/>
            <w:vAlign w:val="center"/>
          </w:tcPr>
          <w:p w14:paraId="638B087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张婷婷</w:t>
            </w:r>
          </w:p>
        </w:tc>
        <w:tc>
          <w:tcPr>
            <w:tcW w:w="2695" w:type="dxa"/>
            <w:shd w:val="clear" w:color="000000" w:fill="FFFFFF"/>
            <w:vAlign w:val="center"/>
          </w:tcPr>
          <w:p w14:paraId="67D09D5D"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集成电路学院</w:t>
            </w:r>
          </w:p>
        </w:tc>
      </w:tr>
      <w:tr w:rsidR="00313B6C" w14:paraId="011975FB" w14:textId="77777777">
        <w:trPr>
          <w:trHeight w:hRule="exact" w:val="652"/>
          <w:jc w:val="center"/>
        </w:trPr>
        <w:tc>
          <w:tcPr>
            <w:tcW w:w="846" w:type="dxa"/>
            <w:shd w:val="clear" w:color="auto" w:fill="auto"/>
            <w:noWrap/>
            <w:vAlign w:val="center"/>
          </w:tcPr>
          <w:p w14:paraId="17AC32D3"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53</w:t>
            </w:r>
          </w:p>
        </w:tc>
        <w:tc>
          <w:tcPr>
            <w:tcW w:w="5129" w:type="dxa"/>
            <w:shd w:val="clear" w:color="000000" w:fill="FFFFFF"/>
            <w:vAlign w:val="center"/>
          </w:tcPr>
          <w:p w14:paraId="44268FFC"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面向异构集成互连线散射参数测量的多域失配机理与超宽带校准方法研究</w:t>
            </w:r>
          </w:p>
        </w:tc>
        <w:tc>
          <w:tcPr>
            <w:tcW w:w="969" w:type="dxa"/>
            <w:shd w:val="clear" w:color="auto" w:fill="auto"/>
            <w:vAlign w:val="center"/>
          </w:tcPr>
          <w:p w14:paraId="166E8D64"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周杰峰</w:t>
            </w:r>
            <w:proofErr w:type="gramEnd"/>
          </w:p>
        </w:tc>
        <w:tc>
          <w:tcPr>
            <w:tcW w:w="2695" w:type="dxa"/>
            <w:shd w:val="clear" w:color="000000" w:fill="FFFFFF"/>
            <w:vAlign w:val="center"/>
          </w:tcPr>
          <w:p w14:paraId="2A32FCD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集成电路学院</w:t>
            </w:r>
          </w:p>
        </w:tc>
      </w:tr>
      <w:tr w:rsidR="00313B6C" w14:paraId="09B2D6E1" w14:textId="77777777">
        <w:trPr>
          <w:trHeight w:hRule="exact" w:val="652"/>
          <w:jc w:val="center"/>
        </w:trPr>
        <w:tc>
          <w:tcPr>
            <w:tcW w:w="846" w:type="dxa"/>
            <w:shd w:val="clear" w:color="auto" w:fill="auto"/>
            <w:noWrap/>
            <w:vAlign w:val="center"/>
          </w:tcPr>
          <w:p w14:paraId="48CFDD6C"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54</w:t>
            </w:r>
          </w:p>
        </w:tc>
        <w:tc>
          <w:tcPr>
            <w:tcW w:w="5129" w:type="dxa"/>
            <w:shd w:val="clear" w:color="000000" w:fill="FFFFFF"/>
            <w:vAlign w:val="center"/>
          </w:tcPr>
          <w:p w14:paraId="696E5DC3"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海量神经元形态的统一表征与无监督细胞类型鉴别方法研究</w:t>
            </w:r>
          </w:p>
        </w:tc>
        <w:tc>
          <w:tcPr>
            <w:tcW w:w="969" w:type="dxa"/>
            <w:shd w:val="clear" w:color="auto" w:fill="auto"/>
            <w:vAlign w:val="center"/>
          </w:tcPr>
          <w:p w14:paraId="4A0FEBDD"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姜升殿</w:t>
            </w:r>
            <w:proofErr w:type="gramEnd"/>
          </w:p>
        </w:tc>
        <w:tc>
          <w:tcPr>
            <w:tcW w:w="2695" w:type="dxa"/>
            <w:shd w:val="clear" w:color="000000" w:fill="FFFFFF"/>
            <w:vAlign w:val="center"/>
          </w:tcPr>
          <w:p w14:paraId="5FD857F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人工智能学院</w:t>
            </w:r>
          </w:p>
        </w:tc>
      </w:tr>
      <w:tr w:rsidR="00313B6C" w14:paraId="5C41CC11" w14:textId="77777777">
        <w:trPr>
          <w:trHeight w:hRule="exact" w:val="652"/>
          <w:jc w:val="center"/>
        </w:trPr>
        <w:tc>
          <w:tcPr>
            <w:tcW w:w="846" w:type="dxa"/>
            <w:shd w:val="clear" w:color="auto" w:fill="auto"/>
            <w:noWrap/>
            <w:vAlign w:val="center"/>
          </w:tcPr>
          <w:p w14:paraId="2CEA21CC"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55</w:t>
            </w:r>
          </w:p>
        </w:tc>
        <w:tc>
          <w:tcPr>
            <w:tcW w:w="5129" w:type="dxa"/>
            <w:shd w:val="clear" w:color="000000" w:fill="FFFFFF"/>
            <w:vAlign w:val="center"/>
          </w:tcPr>
          <w:p w14:paraId="2D1F6175"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面向资源受限的医学影像分割大模型结构表征与泛化研究</w:t>
            </w:r>
          </w:p>
        </w:tc>
        <w:tc>
          <w:tcPr>
            <w:tcW w:w="969" w:type="dxa"/>
            <w:shd w:val="clear" w:color="auto" w:fill="auto"/>
            <w:vAlign w:val="center"/>
          </w:tcPr>
          <w:p w14:paraId="27EA90E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75198414"/>
                <w:lang w:bidi="ar"/>
              </w:rPr>
              <w:t>孙</w:t>
            </w:r>
            <w:r>
              <w:rPr>
                <w:rFonts w:asciiTheme="minorEastAsia" w:eastAsiaTheme="minorEastAsia" w:hAnsiTheme="minorEastAsia" w:cstheme="minorEastAsia" w:hint="eastAsia"/>
                <w:color w:val="000000"/>
                <w:kern w:val="0"/>
                <w:sz w:val="24"/>
                <w:szCs w:val="24"/>
                <w:fitText w:val="720" w:id="175198414"/>
                <w:lang w:bidi="ar"/>
              </w:rPr>
              <w:t>亮</w:t>
            </w:r>
          </w:p>
        </w:tc>
        <w:tc>
          <w:tcPr>
            <w:tcW w:w="2695" w:type="dxa"/>
            <w:shd w:val="clear" w:color="000000" w:fill="FFFFFF"/>
            <w:vAlign w:val="center"/>
          </w:tcPr>
          <w:p w14:paraId="6CC4FD99"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人工智能学院</w:t>
            </w:r>
          </w:p>
        </w:tc>
      </w:tr>
      <w:tr w:rsidR="00313B6C" w14:paraId="348CE956" w14:textId="77777777">
        <w:trPr>
          <w:trHeight w:hRule="exact" w:val="652"/>
          <w:jc w:val="center"/>
        </w:trPr>
        <w:tc>
          <w:tcPr>
            <w:tcW w:w="846" w:type="dxa"/>
            <w:shd w:val="clear" w:color="auto" w:fill="auto"/>
            <w:noWrap/>
            <w:vAlign w:val="center"/>
          </w:tcPr>
          <w:p w14:paraId="633EA12F"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56</w:t>
            </w:r>
          </w:p>
        </w:tc>
        <w:tc>
          <w:tcPr>
            <w:tcW w:w="5129" w:type="dxa"/>
            <w:shd w:val="clear" w:color="000000" w:fill="FFFFFF"/>
            <w:vAlign w:val="center"/>
          </w:tcPr>
          <w:p w14:paraId="74BA6F53"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大视角弱标签场景下多模态无人机集群检测技术研究</w:t>
            </w:r>
          </w:p>
        </w:tc>
        <w:tc>
          <w:tcPr>
            <w:tcW w:w="969" w:type="dxa"/>
            <w:shd w:val="clear" w:color="auto" w:fill="auto"/>
            <w:vAlign w:val="center"/>
          </w:tcPr>
          <w:p w14:paraId="2F4DA88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徐东方</w:t>
            </w:r>
          </w:p>
        </w:tc>
        <w:tc>
          <w:tcPr>
            <w:tcW w:w="2695" w:type="dxa"/>
            <w:shd w:val="clear" w:color="000000" w:fill="FFFFFF"/>
            <w:vAlign w:val="center"/>
          </w:tcPr>
          <w:p w14:paraId="51473A1A"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人工智能学院</w:t>
            </w:r>
          </w:p>
        </w:tc>
      </w:tr>
      <w:tr w:rsidR="00313B6C" w14:paraId="7E43368D" w14:textId="77777777">
        <w:trPr>
          <w:trHeight w:hRule="exact" w:val="652"/>
          <w:jc w:val="center"/>
        </w:trPr>
        <w:tc>
          <w:tcPr>
            <w:tcW w:w="846" w:type="dxa"/>
            <w:shd w:val="clear" w:color="auto" w:fill="auto"/>
            <w:noWrap/>
            <w:vAlign w:val="center"/>
          </w:tcPr>
          <w:p w14:paraId="1CE065AE"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57</w:t>
            </w:r>
          </w:p>
        </w:tc>
        <w:tc>
          <w:tcPr>
            <w:tcW w:w="5129" w:type="dxa"/>
            <w:shd w:val="clear" w:color="000000" w:fill="FFFFFF"/>
            <w:vAlign w:val="center"/>
          </w:tcPr>
          <w:p w14:paraId="67A98B17" w14:textId="77777777" w:rsidR="00313B6C" w:rsidRDefault="00000000">
            <w:pPr>
              <w:widowControl/>
              <w:jc w:val="left"/>
              <w:textAlignment w:val="bottom"/>
              <w:rPr>
                <w:rFonts w:ascii="Times New Roman" w:eastAsiaTheme="minorEastAsia" w:hAnsi="Times New Roman"/>
                <w:sz w:val="24"/>
                <w:szCs w:val="24"/>
              </w:rPr>
            </w:pPr>
            <w:proofErr w:type="gramStart"/>
            <w:r>
              <w:rPr>
                <w:rFonts w:ascii="Times New Roman" w:eastAsiaTheme="minorEastAsia" w:hAnsi="Times New Roman"/>
                <w:color w:val="000000"/>
                <w:kern w:val="0"/>
                <w:sz w:val="24"/>
                <w:szCs w:val="24"/>
                <w:lang w:bidi="ar"/>
              </w:rPr>
              <w:t>面向具身智能</w:t>
            </w:r>
            <w:proofErr w:type="gramEnd"/>
            <w:r>
              <w:rPr>
                <w:rFonts w:ascii="Times New Roman" w:eastAsiaTheme="minorEastAsia" w:hAnsi="Times New Roman"/>
                <w:color w:val="000000"/>
                <w:kern w:val="0"/>
                <w:sz w:val="24"/>
                <w:szCs w:val="24"/>
                <w:lang w:bidi="ar"/>
              </w:rPr>
              <w:t>的模型鲁棒性闭环演化方法研究</w:t>
            </w:r>
          </w:p>
        </w:tc>
        <w:tc>
          <w:tcPr>
            <w:tcW w:w="969" w:type="dxa"/>
            <w:shd w:val="clear" w:color="auto" w:fill="auto"/>
            <w:vAlign w:val="center"/>
          </w:tcPr>
          <w:p w14:paraId="6E49EB1D"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于银</w:t>
            </w:r>
            <w:proofErr w:type="gramStart"/>
            <w:r>
              <w:rPr>
                <w:rFonts w:asciiTheme="minorEastAsia" w:eastAsiaTheme="minorEastAsia" w:hAnsiTheme="minorEastAsia" w:cstheme="minorEastAsia" w:hint="eastAsia"/>
                <w:color w:val="000000"/>
                <w:kern w:val="0"/>
                <w:sz w:val="24"/>
                <w:szCs w:val="24"/>
                <w:lang w:bidi="ar"/>
              </w:rPr>
              <w:t>菠</w:t>
            </w:r>
            <w:proofErr w:type="gramEnd"/>
          </w:p>
        </w:tc>
        <w:tc>
          <w:tcPr>
            <w:tcW w:w="2695" w:type="dxa"/>
            <w:shd w:val="clear" w:color="000000" w:fill="FFFFFF"/>
            <w:vAlign w:val="center"/>
          </w:tcPr>
          <w:p w14:paraId="24CD97B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人工智能学院</w:t>
            </w:r>
          </w:p>
        </w:tc>
      </w:tr>
      <w:tr w:rsidR="00313B6C" w14:paraId="23A71233" w14:textId="77777777">
        <w:trPr>
          <w:trHeight w:hRule="exact" w:val="652"/>
          <w:jc w:val="center"/>
        </w:trPr>
        <w:tc>
          <w:tcPr>
            <w:tcW w:w="846" w:type="dxa"/>
            <w:shd w:val="clear" w:color="auto" w:fill="auto"/>
            <w:noWrap/>
            <w:vAlign w:val="center"/>
          </w:tcPr>
          <w:p w14:paraId="7390B9F4"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58</w:t>
            </w:r>
          </w:p>
        </w:tc>
        <w:tc>
          <w:tcPr>
            <w:tcW w:w="5129" w:type="dxa"/>
            <w:shd w:val="clear" w:color="000000" w:fill="FFFFFF"/>
            <w:vAlign w:val="center"/>
          </w:tcPr>
          <w:p w14:paraId="123AB3DD"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面向三维复杂应力载荷的</w:t>
            </w:r>
            <w:r>
              <w:rPr>
                <w:rStyle w:val="font21"/>
                <w:rFonts w:eastAsiaTheme="minorEastAsia"/>
                <w:sz w:val="24"/>
                <w:szCs w:val="24"/>
                <w:lang w:bidi="ar"/>
              </w:rPr>
              <w:t>3D</w:t>
            </w:r>
            <w:r>
              <w:rPr>
                <w:rStyle w:val="font31"/>
                <w:rFonts w:ascii="Times New Roman" w:eastAsiaTheme="minorEastAsia" w:hAnsi="Times New Roman" w:cs="Times New Roman" w:hint="default"/>
                <w:sz w:val="24"/>
                <w:szCs w:val="24"/>
                <w:lang w:bidi="ar"/>
              </w:rPr>
              <w:t>编织复合材料失效机理及性能综合优化</w:t>
            </w:r>
          </w:p>
        </w:tc>
        <w:tc>
          <w:tcPr>
            <w:tcW w:w="969" w:type="dxa"/>
            <w:shd w:val="clear" w:color="auto" w:fill="auto"/>
            <w:vAlign w:val="center"/>
          </w:tcPr>
          <w:p w14:paraId="7112E04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陈家运</w:t>
            </w:r>
          </w:p>
        </w:tc>
        <w:tc>
          <w:tcPr>
            <w:tcW w:w="2695" w:type="dxa"/>
            <w:shd w:val="clear" w:color="000000" w:fill="FFFFFF"/>
            <w:vAlign w:val="center"/>
          </w:tcPr>
          <w:p w14:paraId="7C31F593"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通用航空与飞行学院</w:t>
            </w:r>
          </w:p>
        </w:tc>
      </w:tr>
      <w:tr w:rsidR="00313B6C" w14:paraId="776D0BE4" w14:textId="77777777">
        <w:trPr>
          <w:trHeight w:hRule="exact" w:val="652"/>
          <w:jc w:val="center"/>
        </w:trPr>
        <w:tc>
          <w:tcPr>
            <w:tcW w:w="846" w:type="dxa"/>
            <w:shd w:val="clear" w:color="auto" w:fill="auto"/>
            <w:noWrap/>
            <w:vAlign w:val="center"/>
          </w:tcPr>
          <w:p w14:paraId="5B71E380"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59</w:t>
            </w:r>
          </w:p>
        </w:tc>
        <w:tc>
          <w:tcPr>
            <w:tcW w:w="5129" w:type="dxa"/>
            <w:shd w:val="clear" w:color="000000" w:fill="FFFFFF"/>
            <w:vAlign w:val="center"/>
          </w:tcPr>
          <w:p w14:paraId="3B318F73"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基于立体交通时空耦合特征的空地一体智联网协同规划方法研究</w:t>
            </w:r>
          </w:p>
        </w:tc>
        <w:tc>
          <w:tcPr>
            <w:tcW w:w="969" w:type="dxa"/>
            <w:shd w:val="clear" w:color="auto" w:fill="auto"/>
            <w:vAlign w:val="center"/>
          </w:tcPr>
          <w:p w14:paraId="7759027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梁炳杰</w:t>
            </w:r>
          </w:p>
        </w:tc>
        <w:tc>
          <w:tcPr>
            <w:tcW w:w="2695" w:type="dxa"/>
            <w:shd w:val="clear" w:color="000000" w:fill="FFFFFF"/>
            <w:vAlign w:val="center"/>
          </w:tcPr>
          <w:p w14:paraId="2CC0B1AD"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通用航空与飞行学院</w:t>
            </w:r>
          </w:p>
        </w:tc>
      </w:tr>
      <w:tr w:rsidR="00313B6C" w14:paraId="367FA0D2" w14:textId="77777777">
        <w:trPr>
          <w:trHeight w:hRule="exact" w:val="652"/>
          <w:jc w:val="center"/>
        </w:trPr>
        <w:tc>
          <w:tcPr>
            <w:tcW w:w="846" w:type="dxa"/>
            <w:shd w:val="clear" w:color="auto" w:fill="auto"/>
            <w:noWrap/>
            <w:vAlign w:val="center"/>
          </w:tcPr>
          <w:p w14:paraId="2D6E2610"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60</w:t>
            </w:r>
          </w:p>
        </w:tc>
        <w:tc>
          <w:tcPr>
            <w:tcW w:w="5129" w:type="dxa"/>
            <w:shd w:val="clear" w:color="000000" w:fill="FFFFFF"/>
            <w:vAlign w:val="center"/>
          </w:tcPr>
          <w:p w14:paraId="75B6ED94"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面向低空城市交通运输的空地协同立体配送路径优化</w:t>
            </w:r>
          </w:p>
        </w:tc>
        <w:tc>
          <w:tcPr>
            <w:tcW w:w="969" w:type="dxa"/>
            <w:shd w:val="clear" w:color="auto" w:fill="auto"/>
            <w:vAlign w:val="center"/>
          </w:tcPr>
          <w:p w14:paraId="05C548B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474441669"/>
                <w:lang w:bidi="ar"/>
              </w:rPr>
              <w:t>马</w:t>
            </w:r>
            <w:r>
              <w:rPr>
                <w:rFonts w:asciiTheme="minorEastAsia" w:eastAsiaTheme="minorEastAsia" w:hAnsiTheme="minorEastAsia" w:cstheme="minorEastAsia" w:hint="eastAsia"/>
                <w:color w:val="000000"/>
                <w:kern w:val="0"/>
                <w:sz w:val="24"/>
                <w:szCs w:val="24"/>
                <w:fitText w:val="720" w:id="1474441669"/>
                <w:lang w:bidi="ar"/>
              </w:rPr>
              <w:t>捷</w:t>
            </w:r>
          </w:p>
        </w:tc>
        <w:tc>
          <w:tcPr>
            <w:tcW w:w="2695" w:type="dxa"/>
            <w:shd w:val="clear" w:color="000000" w:fill="FFFFFF"/>
            <w:vAlign w:val="center"/>
          </w:tcPr>
          <w:p w14:paraId="7C8286F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通用航空与飞行学院</w:t>
            </w:r>
          </w:p>
        </w:tc>
      </w:tr>
      <w:tr w:rsidR="00313B6C" w14:paraId="29DC1FE6" w14:textId="77777777">
        <w:trPr>
          <w:trHeight w:hRule="exact" w:val="652"/>
          <w:jc w:val="center"/>
        </w:trPr>
        <w:tc>
          <w:tcPr>
            <w:tcW w:w="846" w:type="dxa"/>
            <w:shd w:val="clear" w:color="auto" w:fill="auto"/>
            <w:noWrap/>
            <w:vAlign w:val="center"/>
          </w:tcPr>
          <w:p w14:paraId="5949670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61</w:t>
            </w:r>
          </w:p>
        </w:tc>
        <w:tc>
          <w:tcPr>
            <w:tcW w:w="5129" w:type="dxa"/>
            <w:shd w:val="clear" w:color="000000" w:fill="FFFFFF"/>
            <w:vAlign w:val="center"/>
          </w:tcPr>
          <w:p w14:paraId="7002C0CC"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基于多源观测数据和高分辨率数值模拟的中国高空颠簸形成机理和关键预报因子研究</w:t>
            </w:r>
          </w:p>
        </w:tc>
        <w:tc>
          <w:tcPr>
            <w:tcW w:w="969" w:type="dxa"/>
            <w:shd w:val="clear" w:color="auto" w:fill="auto"/>
            <w:vAlign w:val="center"/>
          </w:tcPr>
          <w:p w14:paraId="34AB4DF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徐小玉</w:t>
            </w:r>
          </w:p>
        </w:tc>
        <w:tc>
          <w:tcPr>
            <w:tcW w:w="2695" w:type="dxa"/>
            <w:shd w:val="clear" w:color="000000" w:fill="FFFFFF"/>
            <w:vAlign w:val="center"/>
          </w:tcPr>
          <w:p w14:paraId="2ADAE05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通用航空与飞行学院</w:t>
            </w:r>
          </w:p>
        </w:tc>
      </w:tr>
      <w:tr w:rsidR="00313B6C" w14:paraId="58791B5E" w14:textId="77777777">
        <w:trPr>
          <w:trHeight w:hRule="exact" w:val="652"/>
          <w:jc w:val="center"/>
        </w:trPr>
        <w:tc>
          <w:tcPr>
            <w:tcW w:w="846" w:type="dxa"/>
            <w:shd w:val="clear" w:color="auto" w:fill="auto"/>
            <w:noWrap/>
            <w:vAlign w:val="center"/>
          </w:tcPr>
          <w:p w14:paraId="7CC0954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62</w:t>
            </w:r>
          </w:p>
        </w:tc>
        <w:tc>
          <w:tcPr>
            <w:tcW w:w="5129" w:type="dxa"/>
            <w:shd w:val="clear" w:color="000000" w:fill="FFFFFF"/>
            <w:vAlign w:val="center"/>
          </w:tcPr>
          <w:p w14:paraId="032C36D1"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原位</w:t>
            </w:r>
            <w:r>
              <w:rPr>
                <w:rStyle w:val="font21"/>
                <w:rFonts w:eastAsiaTheme="minorEastAsia"/>
                <w:sz w:val="24"/>
                <w:szCs w:val="24"/>
                <w:lang w:bidi="ar"/>
              </w:rPr>
              <w:t>CO2</w:t>
            </w:r>
            <w:r>
              <w:rPr>
                <w:rStyle w:val="font31"/>
                <w:rFonts w:ascii="Times New Roman" w:eastAsiaTheme="minorEastAsia" w:hAnsi="Times New Roman" w:cs="Times New Roman" w:hint="default"/>
                <w:sz w:val="24"/>
                <w:szCs w:val="24"/>
                <w:lang w:bidi="ar"/>
              </w:rPr>
              <w:t>电催化梯度浸润界面分区调控及</w:t>
            </w:r>
            <w:r>
              <w:rPr>
                <w:rStyle w:val="font21"/>
                <w:rFonts w:eastAsiaTheme="minorEastAsia"/>
                <w:sz w:val="24"/>
                <w:szCs w:val="24"/>
                <w:lang w:bidi="ar"/>
              </w:rPr>
              <w:t>C-C</w:t>
            </w:r>
            <w:r>
              <w:rPr>
                <w:rStyle w:val="font31"/>
                <w:rFonts w:ascii="Times New Roman" w:eastAsiaTheme="minorEastAsia" w:hAnsi="Times New Roman" w:cs="Times New Roman" w:hint="default"/>
                <w:sz w:val="24"/>
                <w:szCs w:val="24"/>
                <w:lang w:bidi="ar"/>
              </w:rPr>
              <w:t>偶联机</w:t>
            </w:r>
            <w:proofErr w:type="gramStart"/>
            <w:r>
              <w:rPr>
                <w:rStyle w:val="font31"/>
                <w:rFonts w:ascii="Times New Roman" w:eastAsiaTheme="minorEastAsia" w:hAnsi="Times New Roman" w:cs="Times New Roman" w:hint="default"/>
                <w:sz w:val="24"/>
                <w:szCs w:val="24"/>
                <w:lang w:bidi="ar"/>
              </w:rPr>
              <w:t>制研究</w:t>
            </w:r>
            <w:proofErr w:type="gramEnd"/>
          </w:p>
        </w:tc>
        <w:tc>
          <w:tcPr>
            <w:tcW w:w="969" w:type="dxa"/>
            <w:shd w:val="clear" w:color="auto" w:fill="auto"/>
            <w:vAlign w:val="center"/>
          </w:tcPr>
          <w:p w14:paraId="523F9803"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孙明旭</w:t>
            </w:r>
          </w:p>
        </w:tc>
        <w:tc>
          <w:tcPr>
            <w:tcW w:w="2695" w:type="dxa"/>
            <w:shd w:val="clear" w:color="000000" w:fill="FFFFFF"/>
            <w:vAlign w:val="center"/>
          </w:tcPr>
          <w:p w14:paraId="6CB78BB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国际前沿科学研究院</w:t>
            </w:r>
          </w:p>
        </w:tc>
      </w:tr>
      <w:tr w:rsidR="00313B6C" w14:paraId="306BCDC4" w14:textId="77777777">
        <w:trPr>
          <w:trHeight w:hRule="exact" w:val="652"/>
          <w:jc w:val="center"/>
        </w:trPr>
        <w:tc>
          <w:tcPr>
            <w:tcW w:w="846" w:type="dxa"/>
            <w:shd w:val="clear" w:color="auto" w:fill="auto"/>
            <w:noWrap/>
            <w:vAlign w:val="center"/>
          </w:tcPr>
          <w:p w14:paraId="391BBE17"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63</w:t>
            </w:r>
          </w:p>
        </w:tc>
        <w:tc>
          <w:tcPr>
            <w:tcW w:w="5129" w:type="dxa"/>
            <w:shd w:val="clear" w:color="000000" w:fill="FFFFFF"/>
            <w:vAlign w:val="center"/>
          </w:tcPr>
          <w:p w14:paraId="78584321" w14:textId="77777777" w:rsidR="00313B6C" w:rsidRDefault="00000000">
            <w:pPr>
              <w:widowControl/>
              <w:jc w:val="left"/>
              <w:textAlignment w:val="bottom"/>
              <w:rPr>
                <w:rFonts w:ascii="Times New Roman" w:eastAsiaTheme="minorEastAsia" w:hAnsi="Times New Roman"/>
                <w:sz w:val="24"/>
                <w:szCs w:val="24"/>
              </w:rPr>
            </w:pPr>
            <w:proofErr w:type="spellStart"/>
            <w:r>
              <w:rPr>
                <w:rFonts w:ascii="Times New Roman" w:eastAsiaTheme="minorEastAsia" w:hAnsi="Times New Roman"/>
                <w:color w:val="000000"/>
                <w:kern w:val="0"/>
                <w:sz w:val="24"/>
                <w:szCs w:val="24"/>
                <w:lang w:bidi="ar"/>
              </w:rPr>
              <w:t>MXene</w:t>
            </w:r>
            <w:proofErr w:type="spellEnd"/>
            <w:r>
              <w:rPr>
                <w:rStyle w:val="font31"/>
                <w:rFonts w:ascii="Times New Roman" w:eastAsiaTheme="minorEastAsia" w:hAnsi="Times New Roman" w:cs="Times New Roman" w:hint="default"/>
                <w:sz w:val="24"/>
                <w:szCs w:val="24"/>
                <w:lang w:bidi="ar"/>
              </w:rPr>
              <w:t>孔隙梯度结构调控及其力</w:t>
            </w:r>
            <w:r>
              <w:rPr>
                <w:rStyle w:val="font21"/>
                <w:rFonts w:eastAsiaTheme="minorEastAsia"/>
                <w:sz w:val="24"/>
                <w:szCs w:val="24"/>
                <w:lang w:bidi="ar"/>
              </w:rPr>
              <w:t>-</w:t>
            </w:r>
            <w:r>
              <w:rPr>
                <w:rStyle w:val="font31"/>
                <w:rFonts w:ascii="Times New Roman" w:eastAsiaTheme="minorEastAsia" w:hAnsi="Times New Roman" w:cs="Times New Roman" w:hint="default"/>
                <w:sz w:val="24"/>
                <w:szCs w:val="24"/>
                <w:lang w:bidi="ar"/>
              </w:rPr>
              <w:t>电</w:t>
            </w:r>
            <w:r>
              <w:rPr>
                <w:rStyle w:val="font21"/>
                <w:rFonts w:eastAsiaTheme="minorEastAsia"/>
                <w:sz w:val="24"/>
                <w:szCs w:val="24"/>
                <w:lang w:bidi="ar"/>
              </w:rPr>
              <w:t>-</w:t>
            </w:r>
            <w:r>
              <w:rPr>
                <w:rStyle w:val="font31"/>
                <w:rFonts w:ascii="Times New Roman" w:eastAsiaTheme="minorEastAsia" w:hAnsi="Times New Roman" w:cs="Times New Roman" w:hint="default"/>
                <w:sz w:val="24"/>
                <w:szCs w:val="24"/>
                <w:lang w:bidi="ar"/>
              </w:rPr>
              <w:t>湿</w:t>
            </w:r>
            <w:proofErr w:type="gramStart"/>
            <w:r>
              <w:rPr>
                <w:rStyle w:val="font31"/>
                <w:rFonts w:ascii="Times New Roman" w:eastAsiaTheme="minorEastAsia" w:hAnsi="Times New Roman" w:cs="Times New Roman" w:hint="default"/>
                <w:sz w:val="24"/>
                <w:szCs w:val="24"/>
                <w:lang w:bidi="ar"/>
              </w:rPr>
              <w:t>耦合水伏</w:t>
            </w:r>
            <w:proofErr w:type="gramEnd"/>
            <w:r>
              <w:rPr>
                <w:rStyle w:val="font31"/>
                <w:rFonts w:ascii="Times New Roman" w:eastAsiaTheme="minorEastAsia" w:hAnsi="Times New Roman" w:cs="Times New Roman" w:hint="default"/>
                <w:sz w:val="24"/>
                <w:szCs w:val="24"/>
                <w:lang w:bidi="ar"/>
              </w:rPr>
              <w:t>能量转换机制研究</w:t>
            </w:r>
          </w:p>
        </w:tc>
        <w:tc>
          <w:tcPr>
            <w:tcW w:w="969" w:type="dxa"/>
            <w:shd w:val="clear" w:color="auto" w:fill="auto"/>
            <w:vAlign w:val="center"/>
          </w:tcPr>
          <w:p w14:paraId="6D1453D4"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张祺翔</w:t>
            </w:r>
          </w:p>
        </w:tc>
        <w:tc>
          <w:tcPr>
            <w:tcW w:w="2695" w:type="dxa"/>
            <w:shd w:val="clear" w:color="000000" w:fill="FFFFFF"/>
            <w:vAlign w:val="center"/>
          </w:tcPr>
          <w:p w14:paraId="3FE0DC2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国际前沿科学研究院</w:t>
            </w:r>
          </w:p>
        </w:tc>
      </w:tr>
      <w:tr w:rsidR="00313B6C" w14:paraId="66DD3B91" w14:textId="77777777">
        <w:trPr>
          <w:trHeight w:hRule="exact" w:val="652"/>
          <w:jc w:val="center"/>
        </w:trPr>
        <w:tc>
          <w:tcPr>
            <w:tcW w:w="846" w:type="dxa"/>
            <w:shd w:val="clear" w:color="auto" w:fill="auto"/>
            <w:noWrap/>
            <w:vAlign w:val="center"/>
          </w:tcPr>
          <w:p w14:paraId="32C1B81D"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64</w:t>
            </w:r>
          </w:p>
        </w:tc>
        <w:tc>
          <w:tcPr>
            <w:tcW w:w="5129" w:type="dxa"/>
            <w:shd w:val="clear" w:color="000000" w:fill="FFFFFF"/>
            <w:vAlign w:val="center"/>
          </w:tcPr>
          <w:p w14:paraId="4CC0F731"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纤维素基化学交联结构优化及其对蒸发发电的增效机理研究</w:t>
            </w:r>
          </w:p>
        </w:tc>
        <w:tc>
          <w:tcPr>
            <w:tcW w:w="969" w:type="dxa"/>
            <w:shd w:val="clear" w:color="auto" w:fill="auto"/>
            <w:vAlign w:val="center"/>
          </w:tcPr>
          <w:p w14:paraId="21D7F7A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赵凯莹</w:t>
            </w:r>
          </w:p>
        </w:tc>
        <w:tc>
          <w:tcPr>
            <w:tcW w:w="2695" w:type="dxa"/>
            <w:shd w:val="clear" w:color="000000" w:fill="FFFFFF"/>
            <w:vAlign w:val="center"/>
          </w:tcPr>
          <w:p w14:paraId="7544AE3C"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国际前沿科学研究院</w:t>
            </w:r>
          </w:p>
        </w:tc>
      </w:tr>
      <w:tr w:rsidR="00313B6C" w14:paraId="72AD7E8D" w14:textId="77777777">
        <w:trPr>
          <w:trHeight w:hRule="exact" w:val="674"/>
          <w:jc w:val="center"/>
        </w:trPr>
        <w:tc>
          <w:tcPr>
            <w:tcW w:w="846" w:type="dxa"/>
            <w:shd w:val="clear" w:color="auto" w:fill="auto"/>
            <w:noWrap/>
            <w:vAlign w:val="center"/>
          </w:tcPr>
          <w:p w14:paraId="5043089C"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65</w:t>
            </w:r>
          </w:p>
        </w:tc>
        <w:tc>
          <w:tcPr>
            <w:tcW w:w="5129" w:type="dxa"/>
            <w:shd w:val="clear" w:color="000000" w:fill="FFFFFF"/>
            <w:vAlign w:val="center"/>
          </w:tcPr>
          <w:p w14:paraId="36AE27D5" w14:textId="77777777" w:rsidR="00313B6C" w:rsidRDefault="00000000">
            <w:pPr>
              <w:widowControl/>
              <w:jc w:val="left"/>
              <w:textAlignment w:val="bottom"/>
              <w:rPr>
                <w:rFonts w:ascii="Times New Roman" w:eastAsiaTheme="minorEastAsia" w:hAnsi="Times New Roman"/>
                <w:sz w:val="24"/>
                <w:szCs w:val="24"/>
              </w:rPr>
            </w:pPr>
            <w:r>
              <w:rPr>
                <w:rFonts w:ascii="Times New Roman" w:eastAsiaTheme="minorEastAsia" w:hAnsi="Times New Roman"/>
                <w:color w:val="000000"/>
                <w:kern w:val="0"/>
                <w:sz w:val="24"/>
                <w:szCs w:val="24"/>
                <w:lang w:bidi="ar"/>
              </w:rPr>
              <w:t>服役环境下高温合金的高通量表征与失效分析</w:t>
            </w:r>
          </w:p>
        </w:tc>
        <w:tc>
          <w:tcPr>
            <w:tcW w:w="969" w:type="dxa"/>
            <w:shd w:val="clear" w:color="auto" w:fill="auto"/>
            <w:vAlign w:val="center"/>
          </w:tcPr>
          <w:p w14:paraId="523AE414"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李梦莎</w:t>
            </w:r>
          </w:p>
        </w:tc>
        <w:tc>
          <w:tcPr>
            <w:tcW w:w="2695" w:type="dxa"/>
            <w:shd w:val="clear" w:color="000000" w:fill="FFFFFF"/>
            <w:vAlign w:val="center"/>
          </w:tcPr>
          <w:p w14:paraId="384CBAF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分析测试中心</w:t>
            </w:r>
          </w:p>
        </w:tc>
      </w:tr>
    </w:tbl>
    <w:p w14:paraId="04DCEBDA" w14:textId="77777777" w:rsidR="00313B6C" w:rsidRDefault="00000000">
      <w:pPr>
        <w:widowControl/>
        <w:tabs>
          <w:tab w:val="left" w:pos="1418"/>
          <w:tab w:val="left" w:pos="1701"/>
        </w:tabs>
        <w:adjustRightInd w:val="0"/>
        <w:snapToGrid w:val="0"/>
        <w:spacing w:line="578" w:lineRule="exact"/>
        <w:ind w:firstLineChars="200" w:firstLine="640"/>
        <w:jc w:val="left"/>
        <w:rPr>
          <w:rFonts w:ascii="黑体" w:eastAsia="黑体" w:hAnsi="黑体" w:hint="eastAsia"/>
          <w:sz w:val="32"/>
        </w:rPr>
      </w:pPr>
      <w:r>
        <w:rPr>
          <w:rFonts w:ascii="黑体" w:eastAsia="黑体" w:hAnsi="黑体" w:hint="eastAsia"/>
          <w:sz w:val="32"/>
        </w:rPr>
        <w:t>二、基础研究原创探索专项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129"/>
        <w:gridCol w:w="969"/>
        <w:gridCol w:w="2695"/>
      </w:tblGrid>
      <w:tr w:rsidR="00313B6C" w14:paraId="4DBE3B14" w14:textId="77777777">
        <w:trPr>
          <w:trHeight w:hRule="exact" w:val="616"/>
          <w:tblHeader/>
          <w:jc w:val="center"/>
        </w:trPr>
        <w:tc>
          <w:tcPr>
            <w:tcW w:w="846" w:type="dxa"/>
            <w:shd w:val="clear" w:color="auto" w:fill="auto"/>
            <w:noWrap/>
            <w:vAlign w:val="center"/>
          </w:tcPr>
          <w:p w14:paraId="2A50AACA" w14:textId="77777777" w:rsidR="00313B6C" w:rsidRDefault="00000000">
            <w:pPr>
              <w:jc w:val="center"/>
              <w:rPr>
                <w:rFonts w:eastAsiaTheme="minorEastAsia" w:hint="eastAsia"/>
                <w:b/>
                <w:bCs/>
                <w:color w:val="000000"/>
                <w:szCs w:val="21"/>
              </w:rPr>
            </w:pPr>
            <w:r>
              <w:rPr>
                <w:rFonts w:eastAsiaTheme="minorEastAsia"/>
                <w:b/>
                <w:bCs/>
                <w:color w:val="000000"/>
                <w:szCs w:val="21"/>
              </w:rPr>
              <w:t>序号</w:t>
            </w:r>
          </w:p>
        </w:tc>
        <w:tc>
          <w:tcPr>
            <w:tcW w:w="5129" w:type="dxa"/>
            <w:shd w:val="clear" w:color="auto" w:fill="auto"/>
            <w:vAlign w:val="center"/>
          </w:tcPr>
          <w:p w14:paraId="73B4E1BE" w14:textId="77777777" w:rsidR="00313B6C" w:rsidRDefault="00000000">
            <w:pPr>
              <w:jc w:val="center"/>
              <w:rPr>
                <w:rFonts w:eastAsiaTheme="minorEastAsia" w:hint="eastAsia"/>
                <w:b/>
                <w:bCs/>
                <w:color w:val="000000"/>
                <w:szCs w:val="21"/>
              </w:rPr>
            </w:pPr>
            <w:r>
              <w:rPr>
                <w:rFonts w:eastAsiaTheme="minorEastAsia"/>
                <w:b/>
                <w:bCs/>
                <w:color w:val="000000"/>
                <w:szCs w:val="21"/>
              </w:rPr>
              <w:t>项目名称</w:t>
            </w:r>
          </w:p>
        </w:tc>
        <w:tc>
          <w:tcPr>
            <w:tcW w:w="969" w:type="dxa"/>
            <w:shd w:val="clear" w:color="auto" w:fill="auto"/>
            <w:noWrap/>
            <w:vAlign w:val="center"/>
          </w:tcPr>
          <w:p w14:paraId="7D453878" w14:textId="77777777" w:rsidR="00313B6C" w:rsidRDefault="00000000">
            <w:pPr>
              <w:jc w:val="center"/>
              <w:rPr>
                <w:rFonts w:eastAsiaTheme="minorEastAsia" w:hint="eastAsia"/>
                <w:b/>
                <w:bCs/>
                <w:color w:val="000000"/>
                <w:szCs w:val="21"/>
              </w:rPr>
            </w:pPr>
            <w:r>
              <w:rPr>
                <w:rFonts w:eastAsiaTheme="minorEastAsia"/>
                <w:b/>
                <w:bCs/>
                <w:color w:val="000000"/>
                <w:szCs w:val="21"/>
              </w:rPr>
              <w:t>负责人</w:t>
            </w:r>
          </w:p>
        </w:tc>
        <w:tc>
          <w:tcPr>
            <w:tcW w:w="2695" w:type="dxa"/>
            <w:shd w:val="clear" w:color="auto" w:fill="auto"/>
            <w:noWrap/>
            <w:vAlign w:val="center"/>
          </w:tcPr>
          <w:p w14:paraId="63945CEF" w14:textId="77777777" w:rsidR="00313B6C" w:rsidRDefault="00000000">
            <w:pPr>
              <w:jc w:val="center"/>
              <w:rPr>
                <w:rFonts w:eastAsiaTheme="minorEastAsia" w:hint="eastAsia"/>
                <w:b/>
                <w:bCs/>
                <w:color w:val="000000"/>
                <w:szCs w:val="21"/>
              </w:rPr>
            </w:pPr>
            <w:r>
              <w:rPr>
                <w:rFonts w:eastAsiaTheme="minorEastAsia"/>
                <w:b/>
                <w:bCs/>
                <w:color w:val="000000"/>
                <w:szCs w:val="21"/>
              </w:rPr>
              <w:t>单位</w:t>
            </w:r>
          </w:p>
        </w:tc>
      </w:tr>
      <w:tr w:rsidR="00313B6C" w14:paraId="72AACCEA" w14:textId="77777777">
        <w:trPr>
          <w:trHeight w:hRule="exact" w:val="616"/>
          <w:jc w:val="center"/>
        </w:trPr>
        <w:tc>
          <w:tcPr>
            <w:tcW w:w="846" w:type="dxa"/>
            <w:shd w:val="clear" w:color="auto" w:fill="auto"/>
            <w:noWrap/>
            <w:vAlign w:val="center"/>
          </w:tcPr>
          <w:p w14:paraId="15ED4A9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w:t>
            </w:r>
          </w:p>
        </w:tc>
        <w:tc>
          <w:tcPr>
            <w:tcW w:w="5129" w:type="dxa"/>
            <w:shd w:val="clear" w:color="000000" w:fill="FFFFFF"/>
            <w:vAlign w:val="center"/>
          </w:tcPr>
          <w:p w14:paraId="4B52E136"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平衡态附近微观宏观流体力学方程的数学理论</w:t>
            </w:r>
          </w:p>
        </w:tc>
        <w:tc>
          <w:tcPr>
            <w:tcW w:w="969" w:type="dxa"/>
            <w:shd w:val="clear" w:color="auto" w:fill="auto"/>
            <w:vAlign w:val="center"/>
          </w:tcPr>
          <w:p w14:paraId="4596BF7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37256124"/>
                <w:lang w:bidi="ar"/>
              </w:rPr>
              <w:t>徐</w:t>
            </w:r>
            <w:r>
              <w:rPr>
                <w:rFonts w:asciiTheme="minorEastAsia" w:eastAsiaTheme="minorEastAsia" w:hAnsiTheme="minorEastAsia" w:cstheme="minorEastAsia" w:hint="eastAsia"/>
                <w:color w:val="000000"/>
                <w:kern w:val="0"/>
                <w:sz w:val="24"/>
                <w:szCs w:val="24"/>
                <w:fitText w:val="720" w:id="37256124"/>
                <w:lang w:bidi="ar"/>
              </w:rPr>
              <w:t>江</w:t>
            </w:r>
          </w:p>
        </w:tc>
        <w:tc>
          <w:tcPr>
            <w:tcW w:w="2695" w:type="dxa"/>
            <w:shd w:val="clear" w:color="000000" w:fill="FFFFFF"/>
            <w:vAlign w:val="center"/>
          </w:tcPr>
          <w:p w14:paraId="433C12D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数学学院</w:t>
            </w:r>
          </w:p>
        </w:tc>
      </w:tr>
      <w:tr w:rsidR="00313B6C" w14:paraId="18DAFD92" w14:textId="77777777">
        <w:trPr>
          <w:trHeight w:hRule="exact" w:val="616"/>
          <w:jc w:val="center"/>
        </w:trPr>
        <w:tc>
          <w:tcPr>
            <w:tcW w:w="846" w:type="dxa"/>
            <w:shd w:val="clear" w:color="auto" w:fill="auto"/>
            <w:noWrap/>
            <w:vAlign w:val="center"/>
          </w:tcPr>
          <w:p w14:paraId="1D8429E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lastRenderedPageBreak/>
              <w:t>2</w:t>
            </w:r>
          </w:p>
        </w:tc>
        <w:tc>
          <w:tcPr>
            <w:tcW w:w="5129" w:type="dxa"/>
            <w:shd w:val="clear" w:color="000000" w:fill="FFFFFF"/>
            <w:vAlign w:val="center"/>
          </w:tcPr>
          <w:p w14:paraId="7248C80D"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功能氧化物薄膜中垂直界面的可控构筑及其忆阻器件应用研究</w:t>
            </w:r>
          </w:p>
        </w:tc>
        <w:tc>
          <w:tcPr>
            <w:tcW w:w="969" w:type="dxa"/>
            <w:shd w:val="clear" w:color="auto" w:fill="auto"/>
            <w:vAlign w:val="center"/>
          </w:tcPr>
          <w:p w14:paraId="6D2F96F4"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632102165"/>
                <w:lang w:bidi="ar"/>
              </w:rPr>
              <w:t>杨</w:t>
            </w:r>
            <w:proofErr w:type="gramStart"/>
            <w:r>
              <w:rPr>
                <w:rFonts w:asciiTheme="minorEastAsia" w:eastAsiaTheme="minorEastAsia" w:hAnsiTheme="minorEastAsia" w:cstheme="minorEastAsia" w:hint="eastAsia"/>
                <w:color w:val="000000"/>
                <w:kern w:val="0"/>
                <w:sz w:val="24"/>
                <w:szCs w:val="24"/>
                <w:fitText w:val="720" w:id="632102165"/>
                <w:lang w:bidi="ar"/>
              </w:rPr>
              <w:t>浩</w:t>
            </w:r>
            <w:proofErr w:type="gramEnd"/>
          </w:p>
        </w:tc>
        <w:tc>
          <w:tcPr>
            <w:tcW w:w="2695" w:type="dxa"/>
            <w:shd w:val="clear" w:color="000000" w:fill="FFFFFF"/>
            <w:vAlign w:val="center"/>
          </w:tcPr>
          <w:p w14:paraId="55BEEEC6"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物理学院</w:t>
            </w:r>
          </w:p>
        </w:tc>
      </w:tr>
      <w:tr w:rsidR="00313B6C" w14:paraId="1F77FC37" w14:textId="77777777">
        <w:trPr>
          <w:trHeight w:hRule="exact" w:val="616"/>
          <w:jc w:val="center"/>
        </w:trPr>
        <w:tc>
          <w:tcPr>
            <w:tcW w:w="846" w:type="dxa"/>
            <w:shd w:val="clear" w:color="auto" w:fill="auto"/>
            <w:noWrap/>
            <w:vAlign w:val="center"/>
          </w:tcPr>
          <w:p w14:paraId="243E8323"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w:t>
            </w:r>
          </w:p>
        </w:tc>
        <w:tc>
          <w:tcPr>
            <w:tcW w:w="5129" w:type="dxa"/>
            <w:shd w:val="clear" w:color="000000" w:fill="FFFFFF"/>
            <w:vAlign w:val="center"/>
          </w:tcPr>
          <w:p w14:paraId="0D3998EE" w14:textId="77777777" w:rsidR="00313B6C" w:rsidRDefault="00000000">
            <w:pPr>
              <w:widowControl/>
              <w:jc w:val="left"/>
              <w:textAlignment w:val="bottom"/>
              <w:rPr>
                <w:rFonts w:asciiTheme="minorEastAsia" w:eastAsiaTheme="minorEastAsia" w:hAnsiTheme="minorEastAsia" w:cstheme="minorEastAsia" w:hint="eastAsia"/>
                <w:sz w:val="24"/>
                <w:szCs w:val="24"/>
              </w:rPr>
            </w:pPr>
            <w:proofErr w:type="spellStart"/>
            <w:r>
              <w:rPr>
                <w:rFonts w:asciiTheme="minorEastAsia" w:eastAsiaTheme="minorEastAsia" w:hAnsiTheme="minorEastAsia" w:cstheme="minorEastAsia" w:hint="eastAsia"/>
                <w:color w:val="000000"/>
                <w:kern w:val="0"/>
                <w:sz w:val="24"/>
                <w:szCs w:val="24"/>
                <w:lang w:bidi="ar"/>
              </w:rPr>
              <w:t>FeSe</w:t>
            </w:r>
            <w:proofErr w:type="spellEnd"/>
            <w:r>
              <w:rPr>
                <w:rFonts w:asciiTheme="minorEastAsia" w:eastAsiaTheme="minorEastAsia" w:hAnsiTheme="minorEastAsia" w:cstheme="minorEastAsia" w:hint="eastAsia"/>
                <w:color w:val="000000"/>
                <w:kern w:val="0"/>
                <w:sz w:val="24"/>
                <w:szCs w:val="24"/>
                <w:lang w:bidi="ar"/>
              </w:rPr>
              <w:t>相位滑移剩余</w:t>
            </w:r>
            <w:proofErr w:type="gramStart"/>
            <w:r>
              <w:rPr>
                <w:rFonts w:asciiTheme="minorEastAsia" w:eastAsiaTheme="minorEastAsia" w:hAnsiTheme="minorEastAsia" w:cstheme="minorEastAsia" w:hint="eastAsia"/>
                <w:color w:val="000000"/>
                <w:kern w:val="0"/>
                <w:sz w:val="24"/>
                <w:szCs w:val="24"/>
                <w:lang w:bidi="ar"/>
              </w:rPr>
              <w:t>有序磁态与</w:t>
            </w:r>
            <w:proofErr w:type="gramEnd"/>
            <w:r>
              <w:rPr>
                <w:rFonts w:asciiTheme="minorEastAsia" w:eastAsiaTheme="minorEastAsia" w:hAnsiTheme="minorEastAsia" w:cstheme="minorEastAsia" w:hint="eastAsia"/>
                <w:color w:val="000000"/>
                <w:kern w:val="0"/>
                <w:sz w:val="24"/>
                <w:szCs w:val="24"/>
                <w:lang w:bidi="ar"/>
              </w:rPr>
              <w:t>非常规超导配对起源</w:t>
            </w:r>
          </w:p>
        </w:tc>
        <w:tc>
          <w:tcPr>
            <w:tcW w:w="969" w:type="dxa"/>
            <w:shd w:val="clear" w:color="auto" w:fill="auto"/>
            <w:vAlign w:val="center"/>
          </w:tcPr>
          <w:p w14:paraId="75AC935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998128949"/>
                <w:lang w:bidi="ar"/>
              </w:rPr>
              <w:t>朱</w:t>
            </w:r>
            <w:r>
              <w:rPr>
                <w:rFonts w:asciiTheme="minorEastAsia" w:eastAsiaTheme="minorEastAsia" w:hAnsiTheme="minorEastAsia" w:cstheme="minorEastAsia" w:hint="eastAsia"/>
                <w:color w:val="000000"/>
                <w:kern w:val="0"/>
                <w:sz w:val="24"/>
                <w:szCs w:val="24"/>
                <w:fitText w:val="720" w:id="998128949"/>
                <w:lang w:bidi="ar"/>
              </w:rPr>
              <w:t>岩</w:t>
            </w:r>
          </w:p>
        </w:tc>
        <w:tc>
          <w:tcPr>
            <w:tcW w:w="2695" w:type="dxa"/>
            <w:shd w:val="clear" w:color="000000" w:fill="FFFFFF"/>
            <w:vAlign w:val="center"/>
          </w:tcPr>
          <w:p w14:paraId="789C4E6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物理学院</w:t>
            </w:r>
          </w:p>
        </w:tc>
      </w:tr>
      <w:tr w:rsidR="00313B6C" w14:paraId="37400010" w14:textId="77777777">
        <w:trPr>
          <w:trHeight w:hRule="exact" w:val="616"/>
          <w:jc w:val="center"/>
        </w:trPr>
        <w:tc>
          <w:tcPr>
            <w:tcW w:w="846" w:type="dxa"/>
            <w:shd w:val="clear" w:color="auto" w:fill="auto"/>
            <w:noWrap/>
            <w:vAlign w:val="center"/>
          </w:tcPr>
          <w:p w14:paraId="59139223"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w:t>
            </w:r>
          </w:p>
        </w:tc>
        <w:tc>
          <w:tcPr>
            <w:tcW w:w="5129" w:type="dxa"/>
            <w:shd w:val="clear" w:color="000000" w:fill="FFFFFF"/>
            <w:vAlign w:val="center"/>
          </w:tcPr>
          <w:p w14:paraId="5EDA1F7B"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基于超宽禁带钙钛矿单晶的硬件原生融合型双模成像关键技术研究</w:t>
            </w:r>
          </w:p>
        </w:tc>
        <w:tc>
          <w:tcPr>
            <w:tcW w:w="969" w:type="dxa"/>
            <w:shd w:val="clear" w:color="auto" w:fill="auto"/>
            <w:vAlign w:val="center"/>
          </w:tcPr>
          <w:p w14:paraId="70F6988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姜明明</w:t>
            </w:r>
          </w:p>
        </w:tc>
        <w:tc>
          <w:tcPr>
            <w:tcW w:w="2695" w:type="dxa"/>
            <w:shd w:val="clear" w:color="000000" w:fill="FFFFFF"/>
            <w:vAlign w:val="center"/>
          </w:tcPr>
          <w:p w14:paraId="3F478ED9"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物理学院</w:t>
            </w:r>
          </w:p>
        </w:tc>
      </w:tr>
      <w:tr w:rsidR="00313B6C" w14:paraId="70DF8204" w14:textId="77777777">
        <w:trPr>
          <w:trHeight w:hRule="exact" w:val="616"/>
          <w:jc w:val="center"/>
        </w:trPr>
        <w:tc>
          <w:tcPr>
            <w:tcW w:w="846" w:type="dxa"/>
            <w:shd w:val="clear" w:color="auto" w:fill="auto"/>
            <w:noWrap/>
            <w:vAlign w:val="center"/>
          </w:tcPr>
          <w:p w14:paraId="2D4F2880"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w:t>
            </w:r>
          </w:p>
        </w:tc>
        <w:tc>
          <w:tcPr>
            <w:tcW w:w="5129" w:type="dxa"/>
            <w:shd w:val="clear" w:color="000000" w:fill="FFFFFF"/>
            <w:vAlign w:val="center"/>
          </w:tcPr>
          <w:p w14:paraId="50D1834D"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新型光电半导体器件运行状态的原子级缺陷研究</w:t>
            </w:r>
          </w:p>
        </w:tc>
        <w:tc>
          <w:tcPr>
            <w:tcW w:w="969" w:type="dxa"/>
            <w:shd w:val="clear" w:color="auto" w:fill="auto"/>
            <w:vAlign w:val="center"/>
          </w:tcPr>
          <w:p w14:paraId="10A701C9"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刘天俊</w:t>
            </w:r>
          </w:p>
        </w:tc>
        <w:tc>
          <w:tcPr>
            <w:tcW w:w="2695" w:type="dxa"/>
            <w:shd w:val="clear" w:color="000000" w:fill="FFFFFF"/>
            <w:vAlign w:val="center"/>
          </w:tcPr>
          <w:p w14:paraId="71FC2334"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国际前沿科学研究院</w:t>
            </w:r>
          </w:p>
        </w:tc>
      </w:tr>
      <w:tr w:rsidR="00313B6C" w14:paraId="4C48C142" w14:textId="77777777">
        <w:trPr>
          <w:trHeight w:hRule="exact" w:val="616"/>
          <w:jc w:val="center"/>
        </w:trPr>
        <w:tc>
          <w:tcPr>
            <w:tcW w:w="846" w:type="dxa"/>
            <w:shd w:val="clear" w:color="auto" w:fill="auto"/>
            <w:noWrap/>
            <w:vAlign w:val="center"/>
          </w:tcPr>
          <w:p w14:paraId="498BC4AB"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w:t>
            </w:r>
          </w:p>
        </w:tc>
        <w:tc>
          <w:tcPr>
            <w:tcW w:w="5129" w:type="dxa"/>
            <w:shd w:val="clear" w:color="000000" w:fill="FFFFFF"/>
            <w:vAlign w:val="center"/>
          </w:tcPr>
          <w:p w14:paraId="1204BFA5"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数据驱动的低温高韧性高熵合金智能设计与筛选</w:t>
            </w:r>
          </w:p>
        </w:tc>
        <w:tc>
          <w:tcPr>
            <w:tcW w:w="969" w:type="dxa"/>
            <w:shd w:val="clear" w:color="auto" w:fill="auto"/>
            <w:vAlign w:val="center"/>
          </w:tcPr>
          <w:p w14:paraId="5B38E984"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贾延凯</w:t>
            </w:r>
          </w:p>
        </w:tc>
        <w:tc>
          <w:tcPr>
            <w:tcW w:w="2695" w:type="dxa"/>
            <w:shd w:val="clear" w:color="000000" w:fill="FFFFFF"/>
            <w:vAlign w:val="center"/>
          </w:tcPr>
          <w:p w14:paraId="31635F3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国际前沿科学研究院</w:t>
            </w:r>
          </w:p>
        </w:tc>
      </w:tr>
      <w:tr w:rsidR="00313B6C" w14:paraId="6FF0744A" w14:textId="77777777">
        <w:trPr>
          <w:trHeight w:hRule="exact" w:val="616"/>
          <w:jc w:val="center"/>
        </w:trPr>
        <w:tc>
          <w:tcPr>
            <w:tcW w:w="846" w:type="dxa"/>
            <w:shd w:val="clear" w:color="auto" w:fill="auto"/>
            <w:noWrap/>
            <w:vAlign w:val="center"/>
          </w:tcPr>
          <w:p w14:paraId="1E2AD99E"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7</w:t>
            </w:r>
          </w:p>
        </w:tc>
        <w:tc>
          <w:tcPr>
            <w:tcW w:w="5129" w:type="dxa"/>
            <w:shd w:val="clear" w:color="000000" w:fill="FFFFFF"/>
            <w:vAlign w:val="center"/>
          </w:tcPr>
          <w:p w14:paraId="6CEB57AA" w14:textId="77777777" w:rsidR="00313B6C" w:rsidRDefault="00000000">
            <w:pPr>
              <w:widowControl/>
              <w:jc w:val="left"/>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增材制造</w:t>
            </w:r>
            <w:proofErr w:type="gramEnd"/>
            <w:r>
              <w:rPr>
                <w:rFonts w:asciiTheme="minorEastAsia" w:eastAsiaTheme="minorEastAsia" w:hAnsiTheme="minorEastAsia" w:cstheme="minorEastAsia" w:hint="eastAsia"/>
                <w:color w:val="000000"/>
                <w:kern w:val="0"/>
                <w:sz w:val="24"/>
                <w:szCs w:val="24"/>
                <w:lang w:bidi="ar"/>
              </w:rPr>
              <w:t>连续纤维复合材料缺陷诱导的疲劳失效机理及分析方法</w:t>
            </w:r>
          </w:p>
        </w:tc>
        <w:tc>
          <w:tcPr>
            <w:tcW w:w="969" w:type="dxa"/>
            <w:shd w:val="clear" w:color="auto" w:fill="auto"/>
            <w:vAlign w:val="center"/>
          </w:tcPr>
          <w:p w14:paraId="1B8F09B9"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spacing w:val="120"/>
                <w:kern w:val="0"/>
                <w:sz w:val="24"/>
                <w:szCs w:val="24"/>
                <w:fitText w:val="720" w:id="1901481597"/>
                <w:lang w:bidi="ar"/>
              </w:rPr>
              <w:t>陈</w:t>
            </w:r>
            <w:r>
              <w:rPr>
                <w:rFonts w:asciiTheme="minorEastAsia" w:eastAsiaTheme="minorEastAsia" w:hAnsiTheme="minorEastAsia" w:cstheme="minorEastAsia" w:hint="eastAsia"/>
                <w:color w:val="000000"/>
                <w:kern w:val="0"/>
                <w:sz w:val="24"/>
                <w:szCs w:val="24"/>
                <w:fitText w:val="720" w:id="1901481597"/>
                <w:lang w:bidi="ar"/>
              </w:rPr>
              <w:t>伟</w:t>
            </w:r>
          </w:p>
        </w:tc>
        <w:tc>
          <w:tcPr>
            <w:tcW w:w="2695" w:type="dxa"/>
            <w:shd w:val="clear" w:color="000000" w:fill="FFFFFF"/>
            <w:vAlign w:val="center"/>
          </w:tcPr>
          <w:p w14:paraId="5974C683"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169FD73E" w14:textId="77777777">
        <w:trPr>
          <w:trHeight w:hRule="exact" w:val="616"/>
          <w:jc w:val="center"/>
        </w:trPr>
        <w:tc>
          <w:tcPr>
            <w:tcW w:w="846" w:type="dxa"/>
            <w:shd w:val="clear" w:color="auto" w:fill="auto"/>
            <w:noWrap/>
            <w:vAlign w:val="center"/>
          </w:tcPr>
          <w:p w14:paraId="76AA3FE1"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8</w:t>
            </w:r>
          </w:p>
        </w:tc>
        <w:tc>
          <w:tcPr>
            <w:tcW w:w="5129" w:type="dxa"/>
            <w:shd w:val="clear" w:color="000000" w:fill="FFFFFF"/>
            <w:vAlign w:val="center"/>
          </w:tcPr>
          <w:p w14:paraId="7C618475" w14:textId="77777777" w:rsidR="00313B6C" w:rsidRDefault="00000000">
            <w:pPr>
              <w:widowControl/>
              <w:jc w:val="left"/>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端区非</w:t>
            </w:r>
            <w:proofErr w:type="gramEnd"/>
            <w:r>
              <w:rPr>
                <w:rFonts w:asciiTheme="minorEastAsia" w:eastAsiaTheme="minorEastAsia" w:hAnsiTheme="minorEastAsia" w:cstheme="minorEastAsia" w:hint="eastAsia"/>
                <w:color w:val="000000"/>
                <w:kern w:val="0"/>
                <w:sz w:val="24"/>
                <w:szCs w:val="24"/>
                <w:lang w:bidi="ar"/>
              </w:rPr>
              <w:t>贯通变几何涡轮冷气泄漏干涉及非对称边界层冷却机理研究</w:t>
            </w:r>
          </w:p>
        </w:tc>
        <w:tc>
          <w:tcPr>
            <w:tcW w:w="969" w:type="dxa"/>
            <w:shd w:val="clear" w:color="auto" w:fill="auto"/>
            <w:vAlign w:val="center"/>
          </w:tcPr>
          <w:p w14:paraId="44238818"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spacing w:val="120"/>
                <w:kern w:val="0"/>
                <w:sz w:val="24"/>
                <w:szCs w:val="24"/>
                <w:fitText w:val="720" w:id="1577017730"/>
                <w:lang w:bidi="ar"/>
              </w:rPr>
              <w:t>肖</w:t>
            </w:r>
            <w:r>
              <w:rPr>
                <w:rFonts w:asciiTheme="minorEastAsia" w:eastAsiaTheme="minorEastAsia" w:hAnsiTheme="minorEastAsia" w:cstheme="minorEastAsia" w:hint="eastAsia"/>
                <w:color w:val="000000"/>
                <w:kern w:val="0"/>
                <w:sz w:val="24"/>
                <w:szCs w:val="24"/>
                <w:fitText w:val="720" w:id="1577017730"/>
                <w:lang w:bidi="ar"/>
              </w:rPr>
              <w:t>坤</w:t>
            </w:r>
            <w:proofErr w:type="gramEnd"/>
          </w:p>
        </w:tc>
        <w:tc>
          <w:tcPr>
            <w:tcW w:w="2695" w:type="dxa"/>
            <w:shd w:val="clear" w:color="000000" w:fill="FFFFFF"/>
            <w:vAlign w:val="center"/>
          </w:tcPr>
          <w:p w14:paraId="2228E9D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4838AFB8" w14:textId="77777777">
        <w:trPr>
          <w:trHeight w:hRule="exact" w:val="616"/>
          <w:jc w:val="center"/>
        </w:trPr>
        <w:tc>
          <w:tcPr>
            <w:tcW w:w="846" w:type="dxa"/>
            <w:shd w:val="clear" w:color="auto" w:fill="auto"/>
            <w:noWrap/>
            <w:vAlign w:val="center"/>
          </w:tcPr>
          <w:p w14:paraId="0D111BD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9</w:t>
            </w:r>
          </w:p>
        </w:tc>
        <w:tc>
          <w:tcPr>
            <w:tcW w:w="5129" w:type="dxa"/>
            <w:shd w:val="clear" w:color="000000" w:fill="FFFFFF"/>
            <w:vAlign w:val="center"/>
          </w:tcPr>
          <w:p w14:paraId="646621C1"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稀土-</w:t>
            </w:r>
            <w:proofErr w:type="gramStart"/>
            <w:r>
              <w:rPr>
                <w:rFonts w:asciiTheme="minorEastAsia" w:eastAsiaTheme="minorEastAsia" w:hAnsiTheme="minorEastAsia" w:cstheme="minorEastAsia" w:hint="eastAsia"/>
                <w:color w:val="000000"/>
                <w:kern w:val="0"/>
                <w:sz w:val="24"/>
                <w:szCs w:val="24"/>
                <w:lang w:bidi="ar"/>
              </w:rPr>
              <w:t>铜单原子</w:t>
            </w:r>
            <w:proofErr w:type="gramEnd"/>
            <w:r>
              <w:rPr>
                <w:rFonts w:asciiTheme="minorEastAsia" w:eastAsiaTheme="minorEastAsia" w:hAnsiTheme="minorEastAsia" w:cstheme="minorEastAsia" w:hint="eastAsia"/>
                <w:color w:val="000000"/>
                <w:kern w:val="0"/>
                <w:sz w:val="24"/>
                <w:szCs w:val="24"/>
                <w:lang w:bidi="ar"/>
              </w:rPr>
              <w:t>合金团簇催化剂的可</w:t>
            </w:r>
            <w:proofErr w:type="gramStart"/>
            <w:r>
              <w:rPr>
                <w:rFonts w:asciiTheme="minorEastAsia" w:eastAsiaTheme="minorEastAsia" w:hAnsiTheme="minorEastAsia" w:cstheme="minorEastAsia" w:hint="eastAsia"/>
                <w:color w:val="000000"/>
                <w:kern w:val="0"/>
                <w:sz w:val="24"/>
                <w:szCs w:val="24"/>
                <w:lang w:bidi="ar"/>
              </w:rPr>
              <w:t>控制备及电化学</w:t>
            </w:r>
            <w:proofErr w:type="gramEnd"/>
            <w:r>
              <w:rPr>
                <w:rFonts w:asciiTheme="minorEastAsia" w:eastAsiaTheme="minorEastAsia" w:hAnsiTheme="minorEastAsia" w:cstheme="minorEastAsia" w:hint="eastAsia"/>
                <w:color w:val="000000"/>
                <w:kern w:val="0"/>
                <w:sz w:val="24"/>
                <w:szCs w:val="24"/>
                <w:lang w:bidi="ar"/>
              </w:rPr>
              <w:t>CO2定向转化研究</w:t>
            </w:r>
          </w:p>
        </w:tc>
        <w:tc>
          <w:tcPr>
            <w:tcW w:w="969" w:type="dxa"/>
            <w:shd w:val="clear" w:color="auto" w:fill="auto"/>
            <w:vAlign w:val="center"/>
          </w:tcPr>
          <w:p w14:paraId="3D29E5B8"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spacing w:val="120"/>
                <w:kern w:val="0"/>
                <w:sz w:val="24"/>
                <w:szCs w:val="24"/>
                <w:fitText w:val="720" w:id="2108454169"/>
                <w:lang w:bidi="ar"/>
              </w:rPr>
              <w:t>胡</w:t>
            </w:r>
            <w:r>
              <w:rPr>
                <w:rFonts w:asciiTheme="minorEastAsia" w:eastAsiaTheme="minorEastAsia" w:hAnsiTheme="minorEastAsia" w:cstheme="minorEastAsia" w:hint="eastAsia"/>
                <w:color w:val="000000"/>
                <w:kern w:val="0"/>
                <w:sz w:val="24"/>
                <w:szCs w:val="24"/>
                <w:fitText w:val="720" w:id="2108454169"/>
                <w:lang w:bidi="ar"/>
              </w:rPr>
              <w:t>峰</w:t>
            </w:r>
            <w:proofErr w:type="gramEnd"/>
          </w:p>
        </w:tc>
        <w:tc>
          <w:tcPr>
            <w:tcW w:w="2695" w:type="dxa"/>
            <w:shd w:val="clear" w:color="000000" w:fill="FFFFFF"/>
            <w:vAlign w:val="center"/>
          </w:tcPr>
          <w:p w14:paraId="0B5EA04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材料科学与技术学院</w:t>
            </w:r>
          </w:p>
        </w:tc>
      </w:tr>
      <w:tr w:rsidR="00313B6C" w14:paraId="5BEFE3BD" w14:textId="77777777">
        <w:trPr>
          <w:trHeight w:hRule="exact" w:val="638"/>
          <w:jc w:val="center"/>
        </w:trPr>
        <w:tc>
          <w:tcPr>
            <w:tcW w:w="846" w:type="dxa"/>
            <w:shd w:val="clear" w:color="auto" w:fill="auto"/>
            <w:noWrap/>
            <w:vAlign w:val="center"/>
          </w:tcPr>
          <w:p w14:paraId="41BA0873"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10</w:t>
            </w:r>
          </w:p>
        </w:tc>
        <w:tc>
          <w:tcPr>
            <w:tcW w:w="5129" w:type="dxa"/>
            <w:shd w:val="clear" w:color="000000" w:fill="FFFFFF"/>
            <w:vAlign w:val="center"/>
          </w:tcPr>
          <w:p w14:paraId="18E2FF1E"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反钙钛矿结构催化剂电还原二氧化碳的性能优化与反应机理研究</w:t>
            </w:r>
          </w:p>
        </w:tc>
        <w:tc>
          <w:tcPr>
            <w:tcW w:w="969" w:type="dxa"/>
            <w:shd w:val="clear" w:color="auto" w:fill="auto"/>
            <w:vAlign w:val="center"/>
          </w:tcPr>
          <w:p w14:paraId="5761E57C"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朱艳萍</w:t>
            </w:r>
          </w:p>
        </w:tc>
        <w:tc>
          <w:tcPr>
            <w:tcW w:w="2695" w:type="dxa"/>
            <w:shd w:val="clear" w:color="000000" w:fill="FFFFFF"/>
            <w:vAlign w:val="center"/>
          </w:tcPr>
          <w:p w14:paraId="61AD99BD"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材料科学与技术学院</w:t>
            </w:r>
          </w:p>
        </w:tc>
      </w:tr>
    </w:tbl>
    <w:p w14:paraId="1D00C213" w14:textId="77777777" w:rsidR="00313B6C" w:rsidRDefault="00000000">
      <w:pPr>
        <w:widowControl/>
        <w:tabs>
          <w:tab w:val="left" w:pos="1418"/>
          <w:tab w:val="left" w:pos="1701"/>
        </w:tabs>
        <w:adjustRightInd w:val="0"/>
        <w:snapToGrid w:val="0"/>
        <w:spacing w:line="578" w:lineRule="exact"/>
        <w:ind w:firstLineChars="200" w:firstLine="640"/>
        <w:jc w:val="left"/>
        <w:rPr>
          <w:rFonts w:ascii="黑体" w:eastAsia="黑体" w:hAnsi="黑体" w:hint="eastAsia"/>
          <w:sz w:val="32"/>
        </w:rPr>
      </w:pPr>
      <w:r>
        <w:rPr>
          <w:rFonts w:ascii="黑体" w:eastAsia="黑体" w:hAnsi="黑体" w:hint="eastAsia"/>
          <w:sz w:val="32"/>
        </w:rPr>
        <w:t>三、国际合作研究平台建设专项</w:t>
      </w:r>
    </w:p>
    <w:tbl>
      <w:tblPr>
        <w:tblW w:w="9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4740"/>
        <w:gridCol w:w="2371"/>
        <w:gridCol w:w="1663"/>
      </w:tblGrid>
      <w:tr w:rsidR="00313B6C" w14:paraId="32FFF469" w14:textId="77777777">
        <w:trPr>
          <w:trHeight w:hRule="exact" w:val="598"/>
          <w:tblHeader/>
          <w:jc w:val="center"/>
        </w:trPr>
        <w:tc>
          <w:tcPr>
            <w:tcW w:w="844" w:type="dxa"/>
            <w:shd w:val="clear" w:color="auto" w:fill="auto"/>
            <w:noWrap/>
            <w:vAlign w:val="center"/>
          </w:tcPr>
          <w:p w14:paraId="41220268" w14:textId="77777777" w:rsidR="00313B6C" w:rsidRDefault="00000000">
            <w:pPr>
              <w:jc w:val="center"/>
              <w:rPr>
                <w:rFonts w:eastAsiaTheme="minorEastAsia" w:hint="eastAsia"/>
                <w:b/>
                <w:bCs/>
                <w:color w:val="000000"/>
                <w:szCs w:val="21"/>
              </w:rPr>
            </w:pPr>
            <w:r>
              <w:rPr>
                <w:rFonts w:eastAsiaTheme="minorEastAsia"/>
                <w:b/>
                <w:bCs/>
                <w:color w:val="000000"/>
                <w:szCs w:val="21"/>
              </w:rPr>
              <w:t>序号</w:t>
            </w:r>
          </w:p>
        </w:tc>
        <w:tc>
          <w:tcPr>
            <w:tcW w:w="4740" w:type="dxa"/>
            <w:shd w:val="clear" w:color="auto" w:fill="auto"/>
            <w:vAlign w:val="center"/>
          </w:tcPr>
          <w:p w14:paraId="50C32FC4" w14:textId="77777777" w:rsidR="00313B6C" w:rsidRDefault="00000000">
            <w:pPr>
              <w:jc w:val="center"/>
              <w:rPr>
                <w:rFonts w:eastAsiaTheme="minorEastAsia" w:hint="eastAsia"/>
                <w:b/>
                <w:bCs/>
                <w:color w:val="000000"/>
                <w:szCs w:val="21"/>
              </w:rPr>
            </w:pPr>
            <w:r>
              <w:rPr>
                <w:rFonts w:eastAsiaTheme="minorEastAsia"/>
                <w:b/>
                <w:bCs/>
                <w:color w:val="000000"/>
                <w:szCs w:val="21"/>
              </w:rPr>
              <w:t>项目名称</w:t>
            </w:r>
          </w:p>
        </w:tc>
        <w:tc>
          <w:tcPr>
            <w:tcW w:w="2371" w:type="dxa"/>
            <w:shd w:val="clear" w:color="auto" w:fill="auto"/>
            <w:noWrap/>
            <w:vAlign w:val="center"/>
          </w:tcPr>
          <w:p w14:paraId="6B0C3FD4" w14:textId="77777777" w:rsidR="00313B6C" w:rsidRDefault="00000000">
            <w:pPr>
              <w:jc w:val="center"/>
              <w:rPr>
                <w:rFonts w:eastAsiaTheme="minorEastAsia" w:hint="eastAsia"/>
                <w:b/>
                <w:bCs/>
                <w:color w:val="000000"/>
                <w:szCs w:val="21"/>
              </w:rPr>
            </w:pPr>
            <w:r>
              <w:rPr>
                <w:rFonts w:eastAsiaTheme="minorEastAsia"/>
                <w:b/>
                <w:bCs/>
                <w:color w:val="000000"/>
                <w:szCs w:val="21"/>
              </w:rPr>
              <w:t>负责人</w:t>
            </w:r>
          </w:p>
        </w:tc>
        <w:tc>
          <w:tcPr>
            <w:tcW w:w="1663" w:type="dxa"/>
            <w:shd w:val="clear" w:color="auto" w:fill="auto"/>
            <w:noWrap/>
            <w:vAlign w:val="center"/>
          </w:tcPr>
          <w:p w14:paraId="4FF988BF" w14:textId="77777777" w:rsidR="00313B6C" w:rsidRDefault="00000000">
            <w:pPr>
              <w:jc w:val="center"/>
              <w:rPr>
                <w:rFonts w:eastAsiaTheme="minorEastAsia" w:hint="eastAsia"/>
                <w:b/>
                <w:bCs/>
                <w:color w:val="000000"/>
                <w:szCs w:val="21"/>
              </w:rPr>
            </w:pPr>
            <w:r>
              <w:rPr>
                <w:rFonts w:eastAsiaTheme="minorEastAsia"/>
                <w:b/>
                <w:bCs/>
                <w:color w:val="000000"/>
                <w:szCs w:val="21"/>
              </w:rPr>
              <w:t>单位</w:t>
            </w:r>
          </w:p>
        </w:tc>
      </w:tr>
      <w:tr w:rsidR="00313B6C" w14:paraId="5DB14E73" w14:textId="77777777">
        <w:trPr>
          <w:trHeight w:hRule="exact" w:val="598"/>
          <w:jc w:val="center"/>
        </w:trPr>
        <w:tc>
          <w:tcPr>
            <w:tcW w:w="844" w:type="dxa"/>
            <w:shd w:val="clear" w:color="auto" w:fill="auto"/>
            <w:noWrap/>
            <w:vAlign w:val="center"/>
          </w:tcPr>
          <w:p w14:paraId="20501EA3"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w:t>
            </w:r>
          </w:p>
        </w:tc>
        <w:tc>
          <w:tcPr>
            <w:tcW w:w="4740" w:type="dxa"/>
            <w:shd w:val="clear" w:color="000000" w:fill="FFFFFF"/>
            <w:vAlign w:val="center"/>
          </w:tcPr>
          <w:p w14:paraId="3CB4196C" w14:textId="77777777" w:rsidR="00313B6C" w:rsidRDefault="00000000">
            <w:pPr>
              <w:widowControl/>
              <w:jc w:val="left"/>
              <w:textAlignment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 xml:space="preserve">Assessment on Energy Efficiency of Laser-induced Modification Assisted Milling of </w:t>
            </w:r>
            <w:proofErr w:type="spellStart"/>
            <w:r>
              <w:rPr>
                <w:rFonts w:asciiTheme="minorEastAsia" w:eastAsiaTheme="minorEastAsia" w:hAnsiTheme="minorEastAsia" w:cstheme="minorEastAsia" w:hint="eastAsia"/>
                <w:color w:val="000000"/>
                <w:kern w:val="0"/>
                <w:sz w:val="24"/>
                <w:szCs w:val="24"/>
                <w:lang w:bidi="ar"/>
              </w:rPr>
              <w:t>SiCp</w:t>
            </w:r>
            <w:proofErr w:type="spellEnd"/>
            <w:r>
              <w:rPr>
                <w:rFonts w:asciiTheme="minorEastAsia" w:eastAsiaTheme="minorEastAsia" w:hAnsiTheme="minorEastAsia" w:cstheme="minorEastAsia" w:hint="eastAsia"/>
                <w:color w:val="000000"/>
                <w:kern w:val="0"/>
                <w:sz w:val="24"/>
                <w:szCs w:val="24"/>
                <w:lang w:bidi="ar"/>
              </w:rPr>
              <w:t>/Al Composites</w:t>
            </w:r>
          </w:p>
        </w:tc>
        <w:tc>
          <w:tcPr>
            <w:tcW w:w="2371" w:type="dxa"/>
            <w:shd w:val="clear" w:color="auto" w:fill="auto"/>
            <w:vAlign w:val="bottom"/>
          </w:tcPr>
          <w:p w14:paraId="644025A4"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Eberhard Abele、</w:t>
            </w:r>
          </w:p>
          <w:p w14:paraId="0BF0E384"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李亮</w:t>
            </w:r>
          </w:p>
        </w:tc>
        <w:tc>
          <w:tcPr>
            <w:tcW w:w="1663" w:type="dxa"/>
            <w:shd w:val="clear" w:color="000000" w:fill="FFFFFF"/>
            <w:vAlign w:val="bottom"/>
          </w:tcPr>
          <w:p w14:paraId="3354F7C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r w:rsidR="00313B6C" w14:paraId="705D482B" w14:textId="77777777">
        <w:trPr>
          <w:trHeight w:hRule="exact" w:val="598"/>
          <w:jc w:val="center"/>
        </w:trPr>
        <w:tc>
          <w:tcPr>
            <w:tcW w:w="844" w:type="dxa"/>
            <w:shd w:val="clear" w:color="auto" w:fill="auto"/>
            <w:noWrap/>
            <w:vAlign w:val="center"/>
          </w:tcPr>
          <w:p w14:paraId="761B797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2</w:t>
            </w:r>
          </w:p>
        </w:tc>
        <w:tc>
          <w:tcPr>
            <w:tcW w:w="4740" w:type="dxa"/>
            <w:shd w:val="clear" w:color="000000" w:fill="FFFFFF"/>
            <w:vAlign w:val="center"/>
          </w:tcPr>
          <w:p w14:paraId="17102626" w14:textId="77777777" w:rsidR="00313B6C" w:rsidRDefault="00000000">
            <w:pPr>
              <w:widowControl/>
              <w:jc w:val="left"/>
              <w:textAlignment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Research on new Automatic Lubrication System for Green Machining of Aerospace Alloys Using AI-Based Expert System</w:t>
            </w:r>
          </w:p>
        </w:tc>
        <w:tc>
          <w:tcPr>
            <w:tcW w:w="2371" w:type="dxa"/>
            <w:shd w:val="clear" w:color="auto" w:fill="auto"/>
            <w:vAlign w:val="bottom"/>
          </w:tcPr>
          <w:p w14:paraId="619437C6"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Yusuf Kaynak、</w:t>
            </w:r>
          </w:p>
          <w:p w14:paraId="0E2C9B12"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 xml:space="preserve">Aqib </w:t>
            </w:r>
            <w:proofErr w:type="spellStart"/>
            <w:r>
              <w:rPr>
                <w:rFonts w:asciiTheme="minorEastAsia" w:eastAsiaTheme="minorEastAsia" w:hAnsiTheme="minorEastAsia" w:cstheme="minorEastAsia" w:hint="eastAsia"/>
                <w:color w:val="000000"/>
                <w:kern w:val="0"/>
                <w:sz w:val="24"/>
                <w:szCs w:val="24"/>
                <w:lang w:bidi="ar"/>
              </w:rPr>
              <w:t>Mashood</w:t>
            </w:r>
            <w:proofErr w:type="spellEnd"/>
            <w:r>
              <w:rPr>
                <w:rFonts w:asciiTheme="minorEastAsia" w:eastAsiaTheme="minorEastAsia" w:hAnsiTheme="minorEastAsia" w:cstheme="minorEastAsia" w:hint="eastAsia"/>
                <w:color w:val="000000"/>
                <w:kern w:val="0"/>
                <w:sz w:val="24"/>
                <w:szCs w:val="24"/>
                <w:lang w:bidi="ar"/>
              </w:rPr>
              <w:t xml:space="preserve"> Khan</w:t>
            </w:r>
          </w:p>
        </w:tc>
        <w:tc>
          <w:tcPr>
            <w:tcW w:w="1663" w:type="dxa"/>
            <w:shd w:val="clear" w:color="000000" w:fill="FFFFFF"/>
            <w:vAlign w:val="bottom"/>
          </w:tcPr>
          <w:p w14:paraId="6045C9D8"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r w:rsidR="00313B6C" w14:paraId="722DC298" w14:textId="77777777">
        <w:trPr>
          <w:trHeight w:hRule="exact" w:val="598"/>
          <w:jc w:val="center"/>
        </w:trPr>
        <w:tc>
          <w:tcPr>
            <w:tcW w:w="844" w:type="dxa"/>
            <w:shd w:val="clear" w:color="auto" w:fill="auto"/>
            <w:noWrap/>
            <w:vAlign w:val="center"/>
          </w:tcPr>
          <w:p w14:paraId="45A69E9E"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w:t>
            </w:r>
          </w:p>
        </w:tc>
        <w:tc>
          <w:tcPr>
            <w:tcW w:w="4740" w:type="dxa"/>
            <w:shd w:val="clear" w:color="000000" w:fill="FFFFFF"/>
            <w:vAlign w:val="center"/>
          </w:tcPr>
          <w:p w14:paraId="241FFD20" w14:textId="77777777" w:rsidR="00313B6C" w:rsidRDefault="00000000">
            <w:pPr>
              <w:widowControl/>
              <w:jc w:val="left"/>
              <w:textAlignment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基于棕榈油混合纳米流体的可持续微量润滑铣削加工：Ti-6Al-4V钛合金纳米颗粒配比优化</w:t>
            </w:r>
          </w:p>
        </w:tc>
        <w:tc>
          <w:tcPr>
            <w:tcW w:w="2371" w:type="dxa"/>
            <w:shd w:val="clear" w:color="auto" w:fill="auto"/>
            <w:vAlign w:val="bottom"/>
          </w:tcPr>
          <w:p w14:paraId="7A3E7369"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 xml:space="preserve">Poppy </w:t>
            </w:r>
            <w:proofErr w:type="spellStart"/>
            <w:r>
              <w:rPr>
                <w:rFonts w:asciiTheme="minorEastAsia" w:eastAsiaTheme="minorEastAsia" w:hAnsiTheme="minorEastAsia" w:cstheme="minorEastAsia" w:hint="eastAsia"/>
                <w:color w:val="000000"/>
                <w:kern w:val="0"/>
                <w:sz w:val="24"/>
                <w:szCs w:val="24"/>
                <w:lang w:bidi="ar"/>
              </w:rPr>
              <w:t>Puspitasari</w:t>
            </w:r>
            <w:proofErr w:type="spellEnd"/>
            <w:r>
              <w:rPr>
                <w:rFonts w:asciiTheme="minorEastAsia" w:eastAsiaTheme="minorEastAsia" w:hAnsiTheme="minorEastAsia" w:cstheme="minorEastAsia" w:hint="eastAsia"/>
                <w:color w:val="000000"/>
                <w:kern w:val="0"/>
                <w:sz w:val="24"/>
                <w:szCs w:val="24"/>
                <w:lang w:bidi="ar"/>
              </w:rPr>
              <w:t>、</w:t>
            </w:r>
          </w:p>
          <w:p w14:paraId="48DE8B97"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赵彪</w:t>
            </w:r>
            <w:proofErr w:type="gramEnd"/>
          </w:p>
        </w:tc>
        <w:tc>
          <w:tcPr>
            <w:tcW w:w="1663" w:type="dxa"/>
            <w:shd w:val="clear" w:color="000000" w:fill="FFFFFF"/>
            <w:vAlign w:val="bottom"/>
          </w:tcPr>
          <w:p w14:paraId="1C9DF0DB"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r w:rsidR="00313B6C" w14:paraId="17E78D3C" w14:textId="77777777">
        <w:trPr>
          <w:trHeight w:hRule="exact" w:val="598"/>
          <w:jc w:val="center"/>
        </w:trPr>
        <w:tc>
          <w:tcPr>
            <w:tcW w:w="844" w:type="dxa"/>
            <w:shd w:val="clear" w:color="auto" w:fill="auto"/>
            <w:noWrap/>
            <w:vAlign w:val="center"/>
          </w:tcPr>
          <w:p w14:paraId="608F3488"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w:t>
            </w:r>
          </w:p>
        </w:tc>
        <w:tc>
          <w:tcPr>
            <w:tcW w:w="4740" w:type="dxa"/>
            <w:shd w:val="clear" w:color="000000" w:fill="FFFFFF"/>
            <w:vAlign w:val="center"/>
          </w:tcPr>
          <w:p w14:paraId="70DF3439" w14:textId="77777777" w:rsidR="00313B6C" w:rsidRDefault="00000000">
            <w:pPr>
              <w:widowControl/>
              <w:jc w:val="left"/>
              <w:textAlignment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Co-Design of Intelligent Control and Structural Optimization for Energy-Efficient High-Speed Magnetic Bearing Systems</w:t>
            </w:r>
          </w:p>
        </w:tc>
        <w:tc>
          <w:tcPr>
            <w:tcW w:w="2371" w:type="dxa"/>
            <w:shd w:val="clear" w:color="auto" w:fill="auto"/>
            <w:vAlign w:val="bottom"/>
          </w:tcPr>
          <w:p w14:paraId="3DE36159"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Hyeong-Joon Ahn、</w:t>
            </w:r>
          </w:p>
          <w:p w14:paraId="571A69E0" w14:textId="77777777" w:rsidR="00313B6C" w:rsidRDefault="00000000">
            <w:pPr>
              <w:widowControl/>
              <w:jc w:val="center"/>
              <w:textAlignment w:val="bottom"/>
              <w:rPr>
                <w:rFonts w:asciiTheme="minorEastAsia" w:eastAsiaTheme="minorEastAsia" w:hAnsiTheme="minorEastAsia" w:cstheme="minorEastAsia" w:hint="eastAsia"/>
                <w:sz w:val="24"/>
                <w:szCs w:val="24"/>
              </w:rPr>
            </w:pPr>
            <w:proofErr w:type="gramStart"/>
            <w:r>
              <w:rPr>
                <w:rFonts w:asciiTheme="minorEastAsia" w:eastAsiaTheme="minorEastAsia" w:hAnsiTheme="minorEastAsia" w:cstheme="minorEastAsia" w:hint="eastAsia"/>
                <w:color w:val="000000"/>
                <w:kern w:val="0"/>
                <w:sz w:val="24"/>
                <w:szCs w:val="24"/>
                <w:lang w:bidi="ar"/>
              </w:rPr>
              <w:t>周瑾</w:t>
            </w:r>
            <w:proofErr w:type="gramEnd"/>
          </w:p>
        </w:tc>
        <w:tc>
          <w:tcPr>
            <w:tcW w:w="1663" w:type="dxa"/>
            <w:shd w:val="clear" w:color="000000" w:fill="FFFFFF"/>
            <w:vAlign w:val="bottom"/>
          </w:tcPr>
          <w:p w14:paraId="2B5C8859"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r w:rsidR="00313B6C" w14:paraId="1A1B0DFF" w14:textId="77777777">
        <w:trPr>
          <w:trHeight w:hRule="exact" w:val="598"/>
          <w:jc w:val="center"/>
        </w:trPr>
        <w:tc>
          <w:tcPr>
            <w:tcW w:w="844" w:type="dxa"/>
            <w:shd w:val="clear" w:color="auto" w:fill="auto"/>
            <w:noWrap/>
            <w:vAlign w:val="center"/>
          </w:tcPr>
          <w:p w14:paraId="2921F48A"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w:t>
            </w:r>
          </w:p>
        </w:tc>
        <w:tc>
          <w:tcPr>
            <w:tcW w:w="4740" w:type="dxa"/>
            <w:shd w:val="clear" w:color="000000" w:fill="FFFFFF"/>
            <w:vAlign w:val="center"/>
          </w:tcPr>
          <w:p w14:paraId="16AF1F63"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飞行蜥蜴翼-尾-肢协同滑翔机理及仿生应用</w:t>
            </w:r>
          </w:p>
        </w:tc>
        <w:tc>
          <w:tcPr>
            <w:tcW w:w="2371" w:type="dxa"/>
            <w:shd w:val="clear" w:color="auto" w:fill="auto"/>
            <w:vAlign w:val="center"/>
          </w:tcPr>
          <w:p w14:paraId="5753D6DB"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 xml:space="preserve">Gabriel </w:t>
            </w:r>
            <w:proofErr w:type="spellStart"/>
            <w:r>
              <w:rPr>
                <w:rFonts w:asciiTheme="minorEastAsia" w:eastAsiaTheme="minorEastAsia" w:hAnsiTheme="minorEastAsia" w:cstheme="minorEastAsia" w:hint="eastAsia"/>
                <w:color w:val="000000"/>
                <w:kern w:val="0"/>
                <w:sz w:val="24"/>
                <w:szCs w:val="24"/>
                <w:lang w:bidi="ar"/>
              </w:rPr>
              <w:t>Lodewijks</w:t>
            </w:r>
            <w:proofErr w:type="spellEnd"/>
            <w:r>
              <w:rPr>
                <w:rFonts w:asciiTheme="minorEastAsia" w:eastAsiaTheme="minorEastAsia" w:hAnsiTheme="minorEastAsia" w:cstheme="minorEastAsia" w:hint="eastAsia"/>
                <w:color w:val="000000"/>
                <w:kern w:val="0"/>
                <w:sz w:val="24"/>
                <w:szCs w:val="24"/>
                <w:lang w:bidi="ar"/>
              </w:rPr>
              <w:t>、</w:t>
            </w:r>
          </w:p>
          <w:p w14:paraId="46666ABF"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陈光明</w:t>
            </w:r>
          </w:p>
        </w:tc>
        <w:tc>
          <w:tcPr>
            <w:tcW w:w="1663" w:type="dxa"/>
            <w:shd w:val="clear" w:color="000000" w:fill="FFFFFF"/>
            <w:vAlign w:val="center"/>
          </w:tcPr>
          <w:p w14:paraId="6219FD66"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r w:rsidR="00313B6C" w14:paraId="0AF77564" w14:textId="77777777">
        <w:trPr>
          <w:trHeight w:hRule="exact" w:val="619"/>
          <w:jc w:val="center"/>
        </w:trPr>
        <w:tc>
          <w:tcPr>
            <w:tcW w:w="844" w:type="dxa"/>
            <w:shd w:val="clear" w:color="auto" w:fill="auto"/>
            <w:noWrap/>
            <w:vAlign w:val="center"/>
          </w:tcPr>
          <w:p w14:paraId="1AF49E3F"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6</w:t>
            </w:r>
          </w:p>
        </w:tc>
        <w:tc>
          <w:tcPr>
            <w:tcW w:w="4740" w:type="dxa"/>
            <w:shd w:val="clear" w:color="000000" w:fill="FFFFFF"/>
            <w:vAlign w:val="center"/>
          </w:tcPr>
          <w:p w14:paraId="3567899D"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装备制造供应链中碳足迹核算与能效优化方法研究</w:t>
            </w:r>
          </w:p>
        </w:tc>
        <w:tc>
          <w:tcPr>
            <w:tcW w:w="2371" w:type="dxa"/>
            <w:shd w:val="clear" w:color="auto" w:fill="auto"/>
            <w:vAlign w:val="center"/>
          </w:tcPr>
          <w:p w14:paraId="601724C0"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赵国龙</w:t>
            </w:r>
          </w:p>
        </w:tc>
        <w:tc>
          <w:tcPr>
            <w:tcW w:w="1663" w:type="dxa"/>
            <w:shd w:val="clear" w:color="000000" w:fill="FFFFFF"/>
            <w:vAlign w:val="center"/>
          </w:tcPr>
          <w:p w14:paraId="72E9B5FC"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机电学院</w:t>
            </w:r>
          </w:p>
        </w:tc>
      </w:tr>
    </w:tbl>
    <w:p w14:paraId="525F4615" w14:textId="77777777" w:rsidR="00313B6C" w:rsidRDefault="00000000">
      <w:pPr>
        <w:widowControl/>
        <w:tabs>
          <w:tab w:val="left" w:pos="1418"/>
          <w:tab w:val="left" w:pos="1701"/>
        </w:tabs>
        <w:adjustRightInd w:val="0"/>
        <w:snapToGrid w:val="0"/>
        <w:spacing w:line="578" w:lineRule="exact"/>
        <w:ind w:firstLineChars="200" w:firstLine="640"/>
        <w:jc w:val="left"/>
        <w:rPr>
          <w:rFonts w:ascii="黑体" w:eastAsia="黑体" w:hAnsi="黑体" w:hint="eastAsia"/>
          <w:sz w:val="32"/>
        </w:rPr>
      </w:pPr>
      <w:r>
        <w:rPr>
          <w:rFonts w:ascii="黑体" w:eastAsia="黑体" w:hAnsi="黑体" w:hint="eastAsia"/>
          <w:sz w:val="32"/>
        </w:rPr>
        <w:t>四、杰出人才培育基金项目</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129"/>
        <w:gridCol w:w="969"/>
        <w:gridCol w:w="2695"/>
      </w:tblGrid>
      <w:tr w:rsidR="00313B6C" w14:paraId="52C9A525" w14:textId="77777777">
        <w:trPr>
          <w:trHeight w:hRule="exact" w:val="585"/>
          <w:tblHeader/>
          <w:jc w:val="center"/>
        </w:trPr>
        <w:tc>
          <w:tcPr>
            <w:tcW w:w="846" w:type="dxa"/>
            <w:shd w:val="clear" w:color="auto" w:fill="auto"/>
            <w:noWrap/>
            <w:vAlign w:val="center"/>
          </w:tcPr>
          <w:p w14:paraId="2C107BC8" w14:textId="77777777" w:rsidR="00313B6C" w:rsidRDefault="00000000">
            <w:pPr>
              <w:jc w:val="center"/>
              <w:rPr>
                <w:rFonts w:eastAsiaTheme="minorEastAsia" w:hint="eastAsia"/>
                <w:b/>
                <w:bCs/>
                <w:color w:val="000000"/>
                <w:szCs w:val="21"/>
              </w:rPr>
            </w:pPr>
            <w:r>
              <w:rPr>
                <w:rFonts w:eastAsiaTheme="minorEastAsia"/>
                <w:b/>
                <w:bCs/>
                <w:color w:val="000000"/>
                <w:szCs w:val="21"/>
              </w:rPr>
              <w:t>序号</w:t>
            </w:r>
          </w:p>
        </w:tc>
        <w:tc>
          <w:tcPr>
            <w:tcW w:w="5129" w:type="dxa"/>
            <w:shd w:val="clear" w:color="auto" w:fill="auto"/>
            <w:vAlign w:val="center"/>
          </w:tcPr>
          <w:p w14:paraId="0F696D91" w14:textId="77777777" w:rsidR="00313B6C" w:rsidRDefault="00000000">
            <w:pPr>
              <w:jc w:val="center"/>
              <w:rPr>
                <w:rFonts w:eastAsiaTheme="minorEastAsia" w:hint="eastAsia"/>
                <w:b/>
                <w:bCs/>
                <w:color w:val="000000"/>
                <w:szCs w:val="21"/>
              </w:rPr>
            </w:pPr>
            <w:r>
              <w:rPr>
                <w:rFonts w:eastAsiaTheme="minorEastAsia"/>
                <w:b/>
                <w:bCs/>
                <w:color w:val="000000"/>
                <w:szCs w:val="21"/>
              </w:rPr>
              <w:t>项目名称</w:t>
            </w:r>
          </w:p>
        </w:tc>
        <w:tc>
          <w:tcPr>
            <w:tcW w:w="969" w:type="dxa"/>
            <w:shd w:val="clear" w:color="auto" w:fill="auto"/>
            <w:noWrap/>
            <w:vAlign w:val="center"/>
          </w:tcPr>
          <w:p w14:paraId="5A9D1935" w14:textId="77777777" w:rsidR="00313B6C" w:rsidRDefault="00000000">
            <w:pPr>
              <w:jc w:val="center"/>
              <w:rPr>
                <w:rFonts w:eastAsiaTheme="minorEastAsia" w:hint="eastAsia"/>
                <w:b/>
                <w:bCs/>
                <w:color w:val="000000"/>
                <w:szCs w:val="21"/>
              </w:rPr>
            </w:pPr>
            <w:r>
              <w:rPr>
                <w:rFonts w:eastAsiaTheme="minorEastAsia"/>
                <w:b/>
                <w:bCs/>
                <w:color w:val="000000"/>
                <w:szCs w:val="21"/>
              </w:rPr>
              <w:t>负责人</w:t>
            </w:r>
          </w:p>
        </w:tc>
        <w:tc>
          <w:tcPr>
            <w:tcW w:w="2695" w:type="dxa"/>
            <w:shd w:val="clear" w:color="auto" w:fill="auto"/>
            <w:noWrap/>
            <w:vAlign w:val="center"/>
          </w:tcPr>
          <w:p w14:paraId="57DCF5AC" w14:textId="77777777" w:rsidR="00313B6C" w:rsidRDefault="00000000">
            <w:pPr>
              <w:jc w:val="center"/>
              <w:rPr>
                <w:rFonts w:eastAsiaTheme="minorEastAsia" w:hint="eastAsia"/>
                <w:b/>
                <w:bCs/>
                <w:color w:val="000000"/>
                <w:szCs w:val="21"/>
              </w:rPr>
            </w:pPr>
            <w:r>
              <w:rPr>
                <w:rFonts w:eastAsiaTheme="minorEastAsia"/>
                <w:b/>
                <w:bCs/>
                <w:color w:val="000000"/>
                <w:szCs w:val="21"/>
              </w:rPr>
              <w:t>单位</w:t>
            </w:r>
          </w:p>
        </w:tc>
      </w:tr>
      <w:tr w:rsidR="00313B6C" w14:paraId="3A489739" w14:textId="77777777">
        <w:trPr>
          <w:trHeight w:hRule="exact" w:val="585"/>
          <w:jc w:val="center"/>
        </w:trPr>
        <w:tc>
          <w:tcPr>
            <w:tcW w:w="846" w:type="dxa"/>
            <w:shd w:val="clear" w:color="auto" w:fill="auto"/>
            <w:noWrap/>
            <w:vAlign w:val="center"/>
          </w:tcPr>
          <w:p w14:paraId="1CD1583B"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w:t>
            </w:r>
          </w:p>
        </w:tc>
        <w:tc>
          <w:tcPr>
            <w:tcW w:w="5129" w:type="dxa"/>
            <w:shd w:val="clear" w:color="000000" w:fill="FFFFFF"/>
            <w:vAlign w:val="center"/>
          </w:tcPr>
          <w:p w14:paraId="26329678"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空天往返可重复使用运载器结构健康状态智能在线监测</w:t>
            </w:r>
          </w:p>
        </w:tc>
        <w:tc>
          <w:tcPr>
            <w:tcW w:w="969" w:type="dxa"/>
            <w:shd w:val="clear" w:color="auto" w:fill="auto"/>
            <w:vAlign w:val="center"/>
          </w:tcPr>
          <w:p w14:paraId="7DC3348F"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spacing w:val="120"/>
                <w:kern w:val="0"/>
                <w:sz w:val="24"/>
                <w:szCs w:val="24"/>
                <w:fitText w:val="720" w:id="397687717"/>
                <w:lang w:bidi="ar"/>
              </w:rPr>
              <w:t>邱</w:t>
            </w:r>
            <w:r>
              <w:rPr>
                <w:rFonts w:asciiTheme="minorEastAsia" w:eastAsiaTheme="minorEastAsia" w:hAnsiTheme="minorEastAsia" w:cstheme="minorEastAsia" w:hint="eastAsia"/>
                <w:color w:val="000000"/>
                <w:kern w:val="0"/>
                <w:sz w:val="24"/>
                <w:szCs w:val="24"/>
                <w:fitText w:val="720" w:id="397687717"/>
                <w:lang w:bidi="ar"/>
              </w:rPr>
              <w:t>雷</w:t>
            </w:r>
          </w:p>
        </w:tc>
        <w:tc>
          <w:tcPr>
            <w:tcW w:w="2695" w:type="dxa"/>
            <w:shd w:val="clear" w:color="000000" w:fill="FFFFFF"/>
            <w:vAlign w:val="center"/>
          </w:tcPr>
          <w:p w14:paraId="44C45047"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航空学院</w:t>
            </w:r>
          </w:p>
        </w:tc>
      </w:tr>
      <w:tr w:rsidR="00313B6C" w14:paraId="33C78002" w14:textId="77777777">
        <w:trPr>
          <w:trHeight w:hRule="exact" w:val="585"/>
          <w:jc w:val="center"/>
        </w:trPr>
        <w:tc>
          <w:tcPr>
            <w:tcW w:w="846" w:type="dxa"/>
            <w:shd w:val="clear" w:color="auto" w:fill="auto"/>
            <w:noWrap/>
            <w:vAlign w:val="center"/>
          </w:tcPr>
          <w:p w14:paraId="0DDE40F9"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lastRenderedPageBreak/>
              <w:t>2</w:t>
            </w:r>
          </w:p>
        </w:tc>
        <w:tc>
          <w:tcPr>
            <w:tcW w:w="5129" w:type="dxa"/>
            <w:shd w:val="clear" w:color="000000" w:fill="FFFFFF"/>
            <w:vAlign w:val="center"/>
          </w:tcPr>
          <w:p w14:paraId="226F4D13"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基于时变材料的小型化可调宽带高效自由电子辐射源的设计及应用研究</w:t>
            </w:r>
          </w:p>
        </w:tc>
        <w:tc>
          <w:tcPr>
            <w:tcW w:w="969" w:type="dxa"/>
            <w:shd w:val="clear" w:color="auto" w:fill="auto"/>
            <w:vAlign w:val="center"/>
          </w:tcPr>
          <w:p w14:paraId="22ECA9B8"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spacing w:val="120"/>
                <w:kern w:val="0"/>
                <w:sz w:val="24"/>
                <w:szCs w:val="24"/>
                <w:fitText w:val="720" w:id="721693775"/>
                <w:lang w:bidi="ar"/>
              </w:rPr>
              <w:t>胡</w:t>
            </w:r>
            <w:r>
              <w:rPr>
                <w:rFonts w:asciiTheme="minorEastAsia" w:eastAsiaTheme="minorEastAsia" w:hAnsiTheme="minorEastAsia" w:cstheme="minorEastAsia" w:hint="eastAsia"/>
                <w:color w:val="000000"/>
                <w:kern w:val="0"/>
                <w:sz w:val="24"/>
                <w:szCs w:val="24"/>
                <w:fitText w:val="720" w:id="721693775"/>
                <w:lang w:bidi="ar"/>
              </w:rPr>
              <w:t>昊</w:t>
            </w:r>
          </w:p>
        </w:tc>
        <w:tc>
          <w:tcPr>
            <w:tcW w:w="2695" w:type="dxa"/>
            <w:shd w:val="clear" w:color="000000" w:fill="FFFFFF"/>
            <w:vAlign w:val="center"/>
          </w:tcPr>
          <w:p w14:paraId="6C37CD2F"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电子信息工程学院</w:t>
            </w:r>
          </w:p>
        </w:tc>
      </w:tr>
      <w:tr w:rsidR="00313B6C" w14:paraId="2FF457CF" w14:textId="77777777">
        <w:trPr>
          <w:trHeight w:hRule="exact" w:val="585"/>
          <w:jc w:val="center"/>
        </w:trPr>
        <w:tc>
          <w:tcPr>
            <w:tcW w:w="846" w:type="dxa"/>
            <w:shd w:val="clear" w:color="auto" w:fill="auto"/>
            <w:noWrap/>
            <w:vAlign w:val="center"/>
          </w:tcPr>
          <w:p w14:paraId="078690FD"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3</w:t>
            </w:r>
          </w:p>
        </w:tc>
        <w:tc>
          <w:tcPr>
            <w:tcW w:w="5129" w:type="dxa"/>
            <w:shd w:val="clear" w:color="000000" w:fill="FFFFFF"/>
            <w:vAlign w:val="center"/>
          </w:tcPr>
          <w:p w14:paraId="5074FF98"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稀土反常偏析驱动软磁高频低损耗机制研究</w:t>
            </w:r>
          </w:p>
        </w:tc>
        <w:tc>
          <w:tcPr>
            <w:tcW w:w="969" w:type="dxa"/>
            <w:shd w:val="clear" w:color="auto" w:fill="auto"/>
            <w:vAlign w:val="center"/>
          </w:tcPr>
          <w:p w14:paraId="337E4136"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spacing w:val="120"/>
                <w:kern w:val="0"/>
                <w:sz w:val="24"/>
                <w:szCs w:val="24"/>
                <w:fitText w:val="720" w:id="1468416468"/>
                <w:lang w:bidi="ar"/>
              </w:rPr>
              <w:t>王</w:t>
            </w:r>
            <w:r>
              <w:rPr>
                <w:rFonts w:asciiTheme="minorEastAsia" w:eastAsiaTheme="minorEastAsia" w:hAnsiTheme="minorEastAsia" w:cstheme="minorEastAsia" w:hint="eastAsia"/>
                <w:color w:val="000000"/>
                <w:kern w:val="0"/>
                <w:sz w:val="24"/>
                <w:szCs w:val="24"/>
                <w:fitText w:val="720" w:id="1468416468"/>
                <w:lang w:bidi="ar"/>
              </w:rPr>
              <w:t>建</w:t>
            </w:r>
          </w:p>
        </w:tc>
        <w:tc>
          <w:tcPr>
            <w:tcW w:w="2695" w:type="dxa"/>
            <w:shd w:val="clear" w:color="000000" w:fill="FFFFFF"/>
            <w:vAlign w:val="center"/>
          </w:tcPr>
          <w:p w14:paraId="0D988A0A"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材料科学与技术学院</w:t>
            </w:r>
          </w:p>
        </w:tc>
      </w:tr>
      <w:tr w:rsidR="00313B6C" w14:paraId="5478B88F" w14:textId="77777777">
        <w:trPr>
          <w:trHeight w:hRule="exact" w:val="585"/>
          <w:jc w:val="center"/>
        </w:trPr>
        <w:tc>
          <w:tcPr>
            <w:tcW w:w="846" w:type="dxa"/>
            <w:shd w:val="clear" w:color="auto" w:fill="auto"/>
            <w:noWrap/>
            <w:vAlign w:val="center"/>
          </w:tcPr>
          <w:p w14:paraId="4BD96030"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4</w:t>
            </w:r>
          </w:p>
        </w:tc>
        <w:tc>
          <w:tcPr>
            <w:tcW w:w="5129" w:type="dxa"/>
            <w:shd w:val="clear" w:color="000000" w:fill="FFFFFF"/>
            <w:vAlign w:val="center"/>
          </w:tcPr>
          <w:p w14:paraId="6D4BEFEB"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面向在轨组装</w:t>
            </w:r>
            <w:proofErr w:type="gramStart"/>
            <w:r>
              <w:rPr>
                <w:rFonts w:asciiTheme="minorEastAsia" w:eastAsiaTheme="minorEastAsia" w:hAnsiTheme="minorEastAsia" w:cstheme="minorEastAsia" w:hint="eastAsia"/>
                <w:color w:val="000000"/>
                <w:kern w:val="0"/>
                <w:sz w:val="24"/>
                <w:szCs w:val="24"/>
                <w:lang w:bidi="ar"/>
              </w:rPr>
              <w:t>的多柔体</w:t>
            </w:r>
            <w:proofErr w:type="gramEnd"/>
            <w:r>
              <w:rPr>
                <w:rFonts w:asciiTheme="minorEastAsia" w:eastAsiaTheme="minorEastAsia" w:hAnsiTheme="minorEastAsia" w:cstheme="minorEastAsia" w:hint="eastAsia"/>
                <w:color w:val="000000"/>
                <w:kern w:val="0"/>
                <w:sz w:val="24"/>
                <w:szCs w:val="24"/>
                <w:lang w:bidi="ar"/>
              </w:rPr>
              <w:t>系统动力学优化研究</w:t>
            </w:r>
          </w:p>
        </w:tc>
        <w:tc>
          <w:tcPr>
            <w:tcW w:w="969" w:type="dxa"/>
            <w:shd w:val="clear" w:color="auto" w:fill="auto"/>
            <w:vAlign w:val="center"/>
          </w:tcPr>
          <w:p w14:paraId="15400C73" w14:textId="77777777" w:rsidR="00313B6C" w:rsidRDefault="00000000">
            <w:pPr>
              <w:widowControl/>
              <w:jc w:val="left"/>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孙加亮</w:t>
            </w:r>
          </w:p>
        </w:tc>
        <w:tc>
          <w:tcPr>
            <w:tcW w:w="2695" w:type="dxa"/>
            <w:shd w:val="clear" w:color="000000" w:fill="FFFFFF"/>
            <w:vAlign w:val="center"/>
          </w:tcPr>
          <w:p w14:paraId="552A57D7" w14:textId="77777777" w:rsidR="00313B6C" w:rsidRDefault="00000000">
            <w:pPr>
              <w:widowControl/>
              <w:jc w:val="center"/>
              <w:textAlignment w:val="bottom"/>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color w:val="000000"/>
                <w:kern w:val="0"/>
                <w:sz w:val="24"/>
                <w:szCs w:val="24"/>
                <w:lang w:bidi="ar"/>
              </w:rPr>
              <w:t>航空学院</w:t>
            </w:r>
          </w:p>
        </w:tc>
      </w:tr>
      <w:tr w:rsidR="00313B6C" w14:paraId="047C4B8C" w14:textId="77777777">
        <w:trPr>
          <w:trHeight w:hRule="exact" w:val="585"/>
          <w:jc w:val="center"/>
        </w:trPr>
        <w:tc>
          <w:tcPr>
            <w:tcW w:w="846" w:type="dxa"/>
            <w:shd w:val="clear" w:color="auto" w:fill="auto"/>
            <w:noWrap/>
            <w:vAlign w:val="center"/>
          </w:tcPr>
          <w:p w14:paraId="364D1D8B"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5</w:t>
            </w:r>
          </w:p>
        </w:tc>
        <w:tc>
          <w:tcPr>
            <w:tcW w:w="5129" w:type="dxa"/>
            <w:shd w:val="clear" w:color="000000" w:fill="FFFFFF"/>
            <w:vAlign w:val="center"/>
          </w:tcPr>
          <w:p w14:paraId="47731DEF"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航空结构健康监测</w:t>
            </w:r>
          </w:p>
        </w:tc>
        <w:tc>
          <w:tcPr>
            <w:tcW w:w="969" w:type="dxa"/>
            <w:shd w:val="clear" w:color="auto" w:fill="auto"/>
            <w:vAlign w:val="center"/>
          </w:tcPr>
          <w:p w14:paraId="26503BC2"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任元强</w:t>
            </w:r>
          </w:p>
        </w:tc>
        <w:tc>
          <w:tcPr>
            <w:tcW w:w="2695" w:type="dxa"/>
            <w:shd w:val="clear" w:color="000000" w:fill="FFFFFF"/>
            <w:vAlign w:val="center"/>
          </w:tcPr>
          <w:p w14:paraId="6F114476"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航空学院</w:t>
            </w:r>
          </w:p>
        </w:tc>
      </w:tr>
      <w:tr w:rsidR="00313B6C" w14:paraId="7EB3AB90" w14:textId="77777777">
        <w:trPr>
          <w:trHeight w:hRule="exact" w:val="585"/>
          <w:jc w:val="center"/>
        </w:trPr>
        <w:tc>
          <w:tcPr>
            <w:tcW w:w="846" w:type="dxa"/>
            <w:shd w:val="clear" w:color="auto" w:fill="auto"/>
            <w:noWrap/>
            <w:vAlign w:val="center"/>
          </w:tcPr>
          <w:p w14:paraId="2F6AE3E5"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hint="eastAsia"/>
                <w:color w:val="000000"/>
                <w:szCs w:val="21"/>
              </w:rPr>
              <w:t>6</w:t>
            </w:r>
          </w:p>
        </w:tc>
        <w:tc>
          <w:tcPr>
            <w:tcW w:w="5129" w:type="dxa"/>
            <w:shd w:val="clear" w:color="000000" w:fill="FFFFFF"/>
            <w:vAlign w:val="center"/>
          </w:tcPr>
          <w:p w14:paraId="32B59E36"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proofErr w:type="gramStart"/>
            <w:r>
              <w:rPr>
                <w:rFonts w:asciiTheme="minorEastAsia" w:eastAsiaTheme="minorEastAsia" w:hAnsiTheme="minorEastAsia" w:cstheme="minorEastAsia" w:hint="eastAsia"/>
                <w:color w:val="000000"/>
                <w:kern w:val="0"/>
                <w:sz w:val="24"/>
                <w:szCs w:val="24"/>
                <w:lang w:bidi="ar"/>
              </w:rPr>
              <w:t>发动机叶盘耦合</w:t>
            </w:r>
            <w:proofErr w:type="gramEnd"/>
            <w:r>
              <w:rPr>
                <w:rFonts w:asciiTheme="minorEastAsia" w:eastAsiaTheme="minorEastAsia" w:hAnsiTheme="minorEastAsia" w:cstheme="minorEastAsia" w:hint="eastAsia"/>
                <w:color w:val="000000"/>
                <w:kern w:val="0"/>
                <w:sz w:val="24"/>
                <w:szCs w:val="24"/>
                <w:lang w:bidi="ar"/>
              </w:rPr>
              <w:t>振动与控制</w:t>
            </w:r>
          </w:p>
        </w:tc>
        <w:tc>
          <w:tcPr>
            <w:tcW w:w="969" w:type="dxa"/>
            <w:shd w:val="clear" w:color="auto" w:fill="auto"/>
            <w:vAlign w:val="center"/>
          </w:tcPr>
          <w:p w14:paraId="7C83452C"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佘厚鑫</w:t>
            </w:r>
          </w:p>
        </w:tc>
        <w:tc>
          <w:tcPr>
            <w:tcW w:w="2695" w:type="dxa"/>
            <w:shd w:val="clear" w:color="000000" w:fill="FFFFFF"/>
            <w:vAlign w:val="center"/>
          </w:tcPr>
          <w:p w14:paraId="530194BB"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能源与动力学院</w:t>
            </w:r>
          </w:p>
        </w:tc>
      </w:tr>
      <w:tr w:rsidR="00313B6C" w14:paraId="1CA7C9FD" w14:textId="77777777">
        <w:trPr>
          <w:trHeight w:hRule="exact" w:val="585"/>
          <w:jc w:val="center"/>
        </w:trPr>
        <w:tc>
          <w:tcPr>
            <w:tcW w:w="846" w:type="dxa"/>
            <w:shd w:val="clear" w:color="auto" w:fill="auto"/>
            <w:noWrap/>
            <w:vAlign w:val="center"/>
          </w:tcPr>
          <w:p w14:paraId="4DC9A727"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7</w:t>
            </w:r>
          </w:p>
        </w:tc>
        <w:tc>
          <w:tcPr>
            <w:tcW w:w="5129" w:type="dxa"/>
            <w:shd w:val="clear" w:color="000000" w:fill="FFFFFF"/>
            <w:vAlign w:val="center"/>
          </w:tcPr>
          <w:p w14:paraId="4C1E561D"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面向跨域安全的</w:t>
            </w:r>
            <w:proofErr w:type="gramStart"/>
            <w:r>
              <w:rPr>
                <w:rFonts w:asciiTheme="minorEastAsia" w:eastAsiaTheme="minorEastAsia" w:hAnsiTheme="minorEastAsia" w:cstheme="minorEastAsia" w:hint="eastAsia"/>
                <w:color w:val="000000"/>
                <w:kern w:val="0"/>
                <w:sz w:val="24"/>
                <w:szCs w:val="24"/>
                <w:lang w:bidi="ar"/>
              </w:rPr>
              <w:t>低空智</w:t>
            </w:r>
            <w:proofErr w:type="gramEnd"/>
            <w:r>
              <w:rPr>
                <w:rFonts w:asciiTheme="minorEastAsia" w:eastAsiaTheme="minorEastAsia" w:hAnsiTheme="minorEastAsia" w:cstheme="minorEastAsia" w:hint="eastAsia"/>
                <w:color w:val="000000"/>
                <w:kern w:val="0"/>
                <w:sz w:val="24"/>
                <w:szCs w:val="24"/>
                <w:lang w:bidi="ar"/>
              </w:rPr>
              <w:t>联网资源优化理论研究</w:t>
            </w:r>
          </w:p>
        </w:tc>
        <w:tc>
          <w:tcPr>
            <w:tcW w:w="969" w:type="dxa"/>
            <w:shd w:val="clear" w:color="auto" w:fill="auto"/>
            <w:vAlign w:val="center"/>
          </w:tcPr>
          <w:p w14:paraId="42DA734C"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贾子晔</w:t>
            </w:r>
          </w:p>
        </w:tc>
        <w:tc>
          <w:tcPr>
            <w:tcW w:w="2695" w:type="dxa"/>
            <w:shd w:val="clear" w:color="000000" w:fill="FFFFFF"/>
            <w:vAlign w:val="center"/>
          </w:tcPr>
          <w:p w14:paraId="5185FF81"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电子信息工程学院</w:t>
            </w:r>
          </w:p>
        </w:tc>
      </w:tr>
      <w:tr w:rsidR="00313B6C" w14:paraId="1A793137" w14:textId="77777777">
        <w:trPr>
          <w:trHeight w:hRule="exact" w:val="585"/>
          <w:jc w:val="center"/>
        </w:trPr>
        <w:tc>
          <w:tcPr>
            <w:tcW w:w="846" w:type="dxa"/>
            <w:shd w:val="clear" w:color="auto" w:fill="auto"/>
            <w:noWrap/>
            <w:vAlign w:val="center"/>
          </w:tcPr>
          <w:p w14:paraId="6BFCA561"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8</w:t>
            </w:r>
          </w:p>
        </w:tc>
        <w:tc>
          <w:tcPr>
            <w:tcW w:w="5129" w:type="dxa"/>
            <w:shd w:val="clear" w:color="000000" w:fill="FFFFFF"/>
            <w:vAlign w:val="center"/>
          </w:tcPr>
          <w:p w14:paraId="56617C76"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石墨</w:t>
            </w:r>
            <w:proofErr w:type="gramStart"/>
            <w:r>
              <w:rPr>
                <w:rFonts w:asciiTheme="minorEastAsia" w:eastAsiaTheme="minorEastAsia" w:hAnsiTheme="minorEastAsia" w:cstheme="minorEastAsia" w:hint="eastAsia"/>
                <w:color w:val="000000"/>
                <w:kern w:val="0"/>
                <w:sz w:val="24"/>
                <w:szCs w:val="24"/>
                <w:lang w:bidi="ar"/>
              </w:rPr>
              <w:t>烯</w:t>
            </w:r>
            <w:proofErr w:type="gramEnd"/>
            <w:r>
              <w:rPr>
                <w:rFonts w:asciiTheme="minorEastAsia" w:eastAsiaTheme="minorEastAsia" w:hAnsiTheme="minorEastAsia" w:cstheme="minorEastAsia" w:hint="eastAsia"/>
                <w:color w:val="000000"/>
                <w:kern w:val="0"/>
                <w:sz w:val="24"/>
                <w:szCs w:val="24"/>
                <w:lang w:bidi="ar"/>
              </w:rPr>
              <w:t>共价金刚石生成机理与减摩抗磨应用基础研究</w:t>
            </w:r>
          </w:p>
        </w:tc>
        <w:tc>
          <w:tcPr>
            <w:tcW w:w="969" w:type="dxa"/>
            <w:shd w:val="clear" w:color="auto" w:fill="auto"/>
            <w:vAlign w:val="center"/>
          </w:tcPr>
          <w:p w14:paraId="74F0AF61"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proofErr w:type="gramStart"/>
            <w:r>
              <w:rPr>
                <w:rFonts w:asciiTheme="minorEastAsia" w:eastAsiaTheme="minorEastAsia" w:hAnsiTheme="minorEastAsia" w:cstheme="minorEastAsia" w:hint="eastAsia"/>
                <w:color w:val="000000"/>
                <w:spacing w:val="120"/>
                <w:kern w:val="0"/>
                <w:sz w:val="24"/>
                <w:szCs w:val="24"/>
                <w:fitText w:val="720" w:id="1997738042"/>
                <w:lang w:bidi="ar"/>
              </w:rPr>
              <w:t>陈</w:t>
            </w:r>
            <w:r>
              <w:rPr>
                <w:rFonts w:asciiTheme="minorEastAsia" w:eastAsiaTheme="minorEastAsia" w:hAnsiTheme="minorEastAsia" w:cstheme="minorEastAsia" w:hint="eastAsia"/>
                <w:color w:val="000000"/>
                <w:kern w:val="0"/>
                <w:sz w:val="24"/>
                <w:szCs w:val="24"/>
                <w:fitText w:val="720" w:id="1997738042"/>
                <w:lang w:bidi="ar"/>
              </w:rPr>
              <w:t>妮</w:t>
            </w:r>
            <w:proofErr w:type="gramEnd"/>
          </w:p>
        </w:tc>
        <w:tc>
          <w:tcPr>
            <w:tcW w:w="2695" w:type="dxa"/>
            <w:shd w:val="clear" w:color="000000" w:fill="FFFFFF"/>
            <w:vAlign w:val="center"/>
          </w:tcPr>
          <w:p w14:paraId="50850763"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机电学院</w:t>
            </w:r>
          </w:p>
        </w:tc>
      </w:tr>
      <w:tr w:rsidR="00313B6C" w14:paraId="79A939B0" w14:textId="77777777">
        <w:trPr>
          <w:trHeight w:hRule="exact" w:val="585"/>
          <w:jc w:val="center"/>
        </w:trPr>
        <w:tc>
          <w:tcPr>
            <w:tcW w:w="846" w:type="dxa"/>
            <w:shd w:val="clear" w:color="auto" w:fill="auto"/>
            <w:noWrap/>
            <w:vAlign w:val="center"/>
          </w:tcPr>
          <w:p w14:paraId="3661D310"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9</w:t>
            </w:r>
          </w:p>
        </w:tc>
        <w:tc>
          <w:tcPr>
            <w:tcW w:w="5129" w:type="dxa"/>
            <w:shd w:val="clear" w:color="000000" w:fill="FFFFFF"/>
            <w:vAlign w:val="center"/>
          </w:tcPr>
          <w:p w14:paraId="61EADC9C"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多物理场耦合下多频谱隐身与核辐射防护的协同机制及逆向设计</w:t>
            </w:r>
          </w:p>
        </w:tc>
        <w:tc>
          <w:tcPr>
            <w:tcW w:w="969" w:type="dxa"/>
            <w:shd w:val="clear" w:color="auto" w:fill="auto"/>
            <w:vAlign w:val="center"/>
          </w:tcPr>
          <w:p w14:paraId="0A1E37AC"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proofErr w:type="gramStart"/>
            <w:r>
              <w:rPr>
                <w:rFonts w:asciiTheme="minorEastAsia" w:eastAsiaTheme="minorEastAsia" w:hAnsiTheme="minorEastAsia" w:cstheme="minorEastAsia" w:hint="eastAsia"/>
                <w:color w:val="000000"/>
                <w:kern w:val="0"/>
                <w:sz w:val="24"/>
                <w:szCs w:val="24"/>
                <w:lang w:bidi="ar"/>
              </w:rPr>
              <w:t>刘初阳</w:t>
            </w:r>
            <w:proofErr w:type="gramEnd"/>
          </w:p>
        </w:tc>
        <w:tc>
          <w:tcPr>
            <w:tcW w:w="2695" w:type="dxa"/>
            <w:shd w:val="clear" w:color="000000" w:fill="FFFFFF"/>
            <w:vAlign w:val="center"/>
          </w:tcPr>
          <w:p w14:paraId="444A83A5"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材料科学与技术学院</w:t>
            </w:r>
          </w:p>
        </w:tc>
      </w:tr>
      <w:tr w:rsidR="00313B6C" w14:paraId="4F642CA3" w14:textId="77777777">
        <w:trPr>
          <w:trHeight w:hRule="exact" w:val="596"/>
          <w:jc w:val="center"/>
        </w:trPr>
        <w:tc>
          <w:tcPr>
            <w:tcW w:w="846" w:type="dxa"/>
            <w:shd w:val="clear" w:color="auto" w:fill="auto"/>
            <w:noWrap/>
            <w:vAlign w:val="center"/>
          </w:tcPr>
          <w:p w14:paraId="6C171297" w14:textId="77777777" w:rsidR="00313B6C" w:rsidRDefault="00000000">
            <w:pPr>
              <w:jc w:val="center"/>
              <w:rPr>
                <w:rFonts w:ascii="Times New Roman" w:eastAsiaTheme="minorEastAsia" w:hAnsi="Times New Roman"/>
                <w:color w:val="000000"/>
                <w:szCs w:val="21"/>
              </w:rPr>
            </w:pPr>
            <w:r>
              <w:rPr>
                <w:rFonts w:ascii="Times New Roman" w:eastAsiaTheme="minorEastAsia" w:hAnsi="Times New Roman"/>
                <w:color w:val="000000"/>
                <w:szCs w:val="21"/>
              </w:rPr>
              <w:t>10</w:t>
            </w:r>
          </w:p>
        </w:tc>
        <w:tc>
          <w:tcPr>
            <w:tcW w:w="5129" w:type="dxa"/>
            <w:shd w:val="clear" w:color="000000" w:fill="FFFFFF"/>
            <w:vAlign w:val="center"/>
          </w:tcPr>
          <w:p w14:paraId="4C311C39"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深远海风-</w:t>
            </w:r>
            <w:proofErr w:type="gramStart"/>
            <w:r>
              <w:rPr>
                <w:rFonts w:asciiTheme="minorEastAsia" w:eastAsiaTheme="minorEastAsia" w:hAnsiTheme="minorEastAsia" w:cstheme="minorEastAsia" w:hint="eastAsia"/>
                <w:color w:val="000000"/>
                <w:kern w:val="0"/>
                <w:sz w:val="24"/>
                <w:szCs w:val="24"/>
                <w:lang w:bidi="ar"/>
              </w:rPr>
              <w:t>浪联合</w:t>
            </w:r>
            <w:proofErr w:type="gramEnd"/>
            <w:r>
              <w:rPr>
                <w:rFonts w:asciiTheme="minorEastAsia" w:eastAsiaTheme="minorEastAsia" w:hAnsiTheme="minorEastAsia" w:cstheme="minorEastAsia" w:hint="eastAsia"/>
                <w:color w:val="000000"/>
                <w:kern w:val="0"/>
                <w:sz w:val="24"/>
                <w:szCs w:val="24"/>
                <w:lang w:bidi="ar"/>
              </w:rPr>
              <w:t>发电结构</w:t>
            </w:r>
            <w:proofErr w:type="gramStart"/>
            <w:r>
              <w:rPr>
                <w:rFonts w:asciiTheme="minorEastAsia" w:eastAsiaTheme="minorEastAsia" w:hAnsiTheme="minorEastAsia" w:cstheme="minorEastAsia" w:hint="eastAsia"/>
                <w:color w:val="000000"/>
                <w:kern w:val="0"/>
                <w:sz w:val="24"/>
                <w:szCs w:val="24"/>
                <w:lang w:bidi="ar"/>
              </w:rPr>
              <w:t>体系台风致灾理论</w:t>
            </w:r>
            <w:proofErr w:type="gramEnd"/>
            <w:r>
              <w:rPr>
                <w:rFonts w:asciiTheme="minorEastAsia" w:eastAsiaTheme="minorEastAsia" w:hAnsiTheme="minorEastAsia" w:cstheme="minorEastAsia" w:hint="eastAsia"/>
                <w:color w:val="000000"/>
                <w:kern w:val="0"/>
                <w:sz w:val="24"/>
                <w:szCs w:val="24"/>
                <w:lang w:bidi="ar"/>
              </w:rPr>
              <w:t>与协同振动控制</w:t>
            </w:r>
          </w:p>
        </w:tc>
        <w:tc>
          <w:tcPr>
            <w:tcW w:w="969" w:type="dxa"/>
            <w:shd w:val="clear" w:color="auto" w:fill="auto"/>
            <w:vAlign w:val="center"/>
          </w:tcPr>
          <w:p w14:paraId="131489CE" w14:textId="77777777" w:rsidR="00313B6C" w:rsidRDefault="00000000">
            <w:pPr>
              <w:widowControl/>
              <w:jc w:val="left"/>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任贺</w:t>
            </w:r>
            <w:proofErr w:type="gramStart"/>
            <w:r>
              <w:rPr>
                <w:rFonts w:asciiTheme="minorEastAsia" w:eastAsiaTheme="minorEastAsia" w:hAnsiTheme="minorEastAsia" w:cstheme="minorEastAsia" w:hint="eastAsia"/>
                <w:color w:val="000000"/>
                <w:kern w:val="0"/>
                <w:sz w:val="24"/>
                <w:szCs w:val="24"/>
                <w:lang w:bidi="ar"/>
              </w:rPr>
              <w:t>贺</w:t>
            </w:r>
            <w:proofErr w:type="gramEnd"/>
          </w:p>
        </w:tc>
        <w:tc>
          <w:tcPr>
            <w:tcW w:w="2695" w:type="dxa"/>
            <w:shd w:val="clear" w:color="000000" w:fill="FFFFFF"/>
            <w:vAlign w:val="center"/>
          </w:tcPr>
          <w:p w14:paraId="15F7682C" w14:textId="77777777" w:rsidR="00313B6C" w:rsidRDefault="00000000">
            <w:pPr>
              <w:widowControl/>
              <w:jc w:val="center"/>
              <w:textAlignment w:val="bottom"/>
              <w:rPr>
                <w:rFonts w:asciiTheme="minorEastAsia" w:eastAsiaTheme="minorEastAsia" w:hAnsiTheme="minorEastAsia" w:cstheme="minorEastAsia" w:hint="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民航学院</w:t>
            </w:r>
          </w:p>
        </w:tc>
      </w:tr>
    </w:tbl>
    <w:p w14:paraId="51113C16" w14:textId="77777777" w:rsidR="00313B6C" w:rsidRDefault="00313B6C">
      <w:pPr>
        <w:widowControl/>
        <w:tabs>
          <w:tab w:val="left" w:pos="1418"/>
          <w:tab w:val="left" w:pos="1701"/>
        </w:tabs>
        <w:adjustRightInd w:val="0"/>
        <w:snapToGrid w:val="0"/>
        <w:spacing w:line="578" w:lineRule="exact"/>
        <w:jc w:val="left"/>
        <w:rPr>
          <w:rFonts w:ascii="黑体" w:eastAsia="黑体" w:hAnsi="黑体" w:hint="eastAsia"/>
          <w:sz w:val="32"/>
        </w:rPr>
      </w:pPr>
    </w:p>
    <w:sectPr w:rsidR="00313B6C">
      <w:headerReference w:type="even" r:id="rId6"/>
      <w:headerReference w:type="default" r:id="rId7"/>
      <w:headerReference w:type="first" r:id="rI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CC654" w14:textId="77777777" w:rsidR="00C7097B" w:rsidRDefault="00C7097B">
      <w:pPr>
        <w:rPr>
          <w:rFonts w:hint="eastAsia"/>
        </w:rPr>
      </w:pPr>
      <w:r>
        <w:separator/>
      </w:r>
    </w:p>
  </w:endnote>
  <w:endnote w:type="continuationSeparator" w:id="0">
    <w:p w14:paraId="0C17228D" w14:textId="77777777" w:rsidR="00C7097B" w:rsidRDefault="00C7097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1" w:subsetted="1" w:fontKey="{FD0F9C2F-D652-4E4C-98A1-75419B62526B}"/>
  </w:font>
  <w:font w:name="方正小标宋简体">
    <w:panose1 w:val="03000509000000000000"/>
    <w:charset w:val="86"/>
    <w:family w:val="script"/>
    <w:pitch w:val="fixed"/>
    <w:sig w:usb0="00000001" w:usb1="080E0000" w:usb2="00000010" w:usb3="00000000" w:csb0="00040000" w:csb1="00000000"/>
    <w:embedRegular r:id="rId2" w:subsetted="1" w:fontKey="{4D69EA22-EEE0-467F-A403-C3FCFD3BB564}"/>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83FCE" w14:textId="77777777" w:rsidR="00C7097B" w:rsidRDefault="00C7097B">
      <w:pPr>
        <w:rPr>
          <w:rFonts w:hint="eastAsia"/>
        </w:rPr>
      </w:pPr>
      <w:r>
        <w:separator/>
      </w:r>
    </w:p>
  </w:footnote>
  <w:footnote w:type="continuationSeparator" w:id="0">
    <w:p w14:paraId="652113C8" w14:textId="77777777" w:rsidR="00C7097B" w:rsidRDefault="00C7097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7D05E" w14:textId="77777777" w:rsidR="00313B6C" w:rsidRDefault="00000000">
    <w:pPr>
      <w:pStyle w:val="a4"/>
      <w:rPr>
        <w:rFonts w:hint="eastAsia"/>
      </w:rPr>
    </w:pPr>
    <w:r>
      <w:rPr>
        <w:noProof/>
      </w:rPr>
      <w:drawing>
        <wp:anchor distT="0" distB="0" distL="114300" distR="114300" simplePos="0" relativeHeight="251660288" behindDoc="1" locked="0" layoutInCell="0" allowOverlap="1" wp14:anchorId="1CF9E726" wp14:editId="3A254C89">
          <wp:simplePos x="0" y="0"/>
          <wp:positionH relativeFrom="margin">
            <wp:align>center</wp:align>
          </wp:positionH>
          <wp:positionV relativeFrom="margin">
            <wp:align>center</wp:align>
          </wp:positionV>
          <wp:extent cx="5273675" cy="7457440"/>
          <wp:effectExtent l="0" t="0" r="3175" b="10160"/>
          <wp:wrapNone/>
          <wp:docPr id="4" name="WordPictureWatermark53535439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535354391" descr="111"/>
                  <pic:cNvPicPr>
                    <a:picLocks noChangeAspect="1"/>
                  </pic:cNvPicPr>
                </pic:nvPicPr>
                <pic:blipFill>
                  <a:blip r:embed="rId1"/>
                  <a:stretch>
                    <a:fillRect/>
                  </a:stretch>
                </pic:blipFill>
                <pic:spPr>
                  <a:xfrm>
                    <a:off x="0" y="0"/>
                    <a:ext cx="5273675" cy="745744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8773" w14:textId="77777777" w:rsidR="00313B6C" w:rsidRDefault="00313B6C">
    <w:pPr>
      <w:pStyle w:val="a4"/>
      <w:pBdr>
        <w:bottom w:val="none" w:sz="0" w:space="0" w:color="auto"/>
      </w:pBd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66378" w14:textId="77777777" w:rsidR="00313B6C" w:rsidRDefault="00000000">
    <w:pPr>
      <w:pStyle w:val="a4"/>
      <w:rPr>
        <w:rFonts w:hint="eastAsia"/>
      </w:rPr>
    </w:pPr>
    <w:r>
      <w:rPr>
        <w:noProof/>
      </w:rPr>
      <w:drawing>
        <wp:anchor distT="0" distB="0" distL="114300" distR="114300" simplePos="0" relativeHeight="251659264" behindDoc="1" locked="0" layoutInCell="0" allowOverlap="1" wp14:anchorId="43F5F24B" wp14:editId="4D5D0EDF">
          <wp:simplePos x="0" y="0"/>
          <wp:positionH relativeFrom="margin">
            <wp:align>center</wp:align>
          </wp:positionH>
          <wp:positionV relativeFrom="margin">
            <wp:align>center</wp:align>
          </wp:positionV>
          <wp:extent cx="5273675" cy="7457440"/>
          <wp:effectExtent l="0" t="0" r="3175" b="10160"/>
          <wp:wrapNone/>
          <wp:docPr id="2" name="WordPictureWatermark53535439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35354390" descr="111"/>
                  <pic:cNvPicPr>
                    <a:picLocks noChangeAspect="1"/>
                  </pic:cNvPicPr>
                </pic:nvPicPr>
                <pic:blipFill>
                  <a:blip r:embed="rId1"/>
                  <a:stretch>
                    <a:fillRect/>
                  </a:stretch>
                </pic:blipFill>
                <pic:spPr>
                  <a:xfrm>
                    <a:off x="0" y="0"/>
                    <a:ext cx="5273675" cy="74574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MwYTRlMmVkYjNiZmJlMjViNWJhOGY3YTMxNDI3ZmEifQ=="/>
  </w:docVars>
  <w:rsids>
    <w:rsidRoot w:val="008F7E13"/>
    <w:rsid w:val="00075DE2"/>
    <w:rsid w:val="00096E7C"/>
    <w:rsid w:val="000A0D00"/>
    <w:rsid w:val="000B35A4"/>
    <w:rsid w:val="001573EB"/>
    <w:rsid w:val="00171A85"/>
    <w:rsid w:val="001A5AE6"/>
    <w:rsid w:val="001B3F74"/>
    <w:rsid w:val="00221E4B"/>
    <w:rsid w:val="00244929"/>
    <w:rsid w:val="002664A4"/>
    <w:rsid w:val="003072AD"/>
    <w:rsid w:val="00313B6C"/>
    <w:rsid w:val="00396E66"/>
    <w:rsid w:val="004C013E"/>
    <w:rsid w:val="00507D9E"/>
    <w:rsid w:val="005A6A67"/>
    <w:rsid w:val="005B0527"/>
    <w:rsid w:val="005C286D"/>
    <w:rsid w:val="00600148"/>
    <w:rsid w:val="00643D4A"/>
    <w:rsid w:val="00666C39"/>
    <w:rsid w:val="0071778A"/>
    <w:rsid w:val="007B57B5"/>
    <w:rsid w:val="0083346C"/>
    <w:rsid w:val="008B282B"/>
    <w:rsid w:val="008E66DD"/>
    <w:rsid w:val="008F25A4"/>
    <w:rsid w:val="008F7E13"/>
    <w:rsid w:val="009B0AA1"/>
    <w:rsid w:val="009F0445"/>
    <w:rsid w:val="009F772E"/>
    <w:rsid w:val="00A741CE"/>
    <w:rsid w:val="00A83B29"/>
    <w:rsid w:val="00B21BED"/>
    <w:rsid w:val="00B5588A"/>
    <w:rsid w:val="00BA6A54"/>
    <w:rsid w:val="00BB1560"/>
    <w:rsid w:val="00C23871"/>
    <w:rsid w:val="00C7097B"/>
    <w:rsid w:val="00C93EDF"/>
    <w:rsid w:val="00C94CD4"/>
    <w:rsid w:val="00CE3CFB"/>
    <w:rsid w:val="00D001BB"/>
    <w:rsid w:val="00D65595"/>
    <w:rsid w:val="00D770B0"/>
    <w:rsid w:val="00DB4791"/>
    <w:rsid w:val="00DD112D"/>
    <w:rsid w:val="00DD5706"/>
    <w:rsid w:val="00E31F0A"/>
    <w:rsid w:val="00EA059B"/>
    <w:rsid w:val="00EA4069"/>
    <w:rsid w:val="00ED22C0"/>
    <w:rsid w:val="00F24AE5"/>
    <w:rsid w:val="00F24E6F"/>
    <w:rsid w:val="138405A7"/>
    <w:rsid w:val="15D22B42"/>
    <w:rsid w:val="195C76F5"/>
    <w:rsid w:val="1DA0736C"/>
    <w:rsid w:val="241F37F9"/>
    <w:rsid w:val="2CB35427"/>
    <w:rsid w:val="2E6E5AA9"/>
    <w:rsid w:val="589966C9"/>
    <w:rsid w:val="64B21544"/>
    <w:rsid w:val="6C091D5D"/>
    <w:rsid w:val="76D8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DC108"/>
  <w15:docId w15:val="{5C4487DE-7093-4A8B-BF5E-EF4140D8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font21">
    <w:name w:val="font21"/>
    <w:basedOn w:val="a0"/>
    <w:rPr>
      <w:rFonts w:ascii="Times New Roman" w:hAnsi="Times New Roman" w:cs="Times New Roman" w:hint="default"/>
      <w:color w:val="000000"/>
      <w:sz w:val="21"/>
      <w:szCs w:val="21"/>
      <w:u w:val="none"/>
    </w:rPr>
  </w:style>
  <w:style w:type="character" w:customStyle="1" w:styleId="font31">
    <w:name w:val="font31"/>
    <w:basedOn w:val="a0"/>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624</Words>
  <Characters>3562</Characters>
  <Application>Microsoft Office Word</Application>
  <DocSecurity>0</DocSecurity>
  <Lines>29</Lines>
  <Paragraphs>8</Paragraphs>
  <ScaleCrop>false</ScaleCrop>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俞佳炜</dc:creator>
  <cp:lastModifiedBy>Jing Yao</cp:lastModifiedBy>
  <cp:revision>33</cp:revision>
  <dcterms:created xsi:type="dcterms:W3CDTF">2024-05-20T03:19:00Z</dcterms:created>
  <dcterms:modified xsi:type="dcterms:W3CDTF">2026-07-24T04:45:00Z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20D9914511A248B487E98323B92DFB4D</vt:lpwstr>
  </property>
</Properties>
</file>