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7460" w14:textId="37545E97" w:rsidR="00444B3F" w:rsidRDefault="00EC2C8A">
      <w:pPr>
        <w:pStyle w:val="Default"/>
        <w:spacing w:afterLines="50" w:after="163" w:line="360" w:lineRule="auto"/>
        <w:ind w:firstLineChars="350" w:firstLine="1054"/>
        <w:rPr>
          <w:rFonts w:ascii="Cambria" w:eastAsia="黑体" w:hAnsi="Cambria"/>
          <w:b/>
          <w:sz w:val="30"/>
          <w:szCs w:val="30"/>
        </w:rPr>
      </w:pPr>
      <w:r>
        <w:rPr>
          <w:rFonts w:ascii="Cambria" w:eastAsia="黑体" w:hAnsi="Cambria" w:hint="eastAsia"/>
          <w:b/>
          <w:sz w:val="30"/>
          <w:szCs w:val="30"/>
        </w:rPr>
        <w:t>2</w:t>
      </w:r>
      <w:r>
        <w:rPr>
          <w:rFonts w:ascii="Cambria" w:eastAsia="黑体" w:hAnsi="Cambria"/>
          <w:b/>
          <w:sz w:val="30"/>
          <w:szCs w:val="30"/>
        </w:rPr>
        <w:t>02</w:t>
      </w:r>
      <w:r w:rsidR="00156BC0">
        <w:rPr>
          <w:rFonts w:ascii="Cambria" w:eastAsia="黑体" w:hAnsi="Cambria"/>
          <w:b/>
          <w:sz w:val="30"/>
          <w:szCs w:val="30"/>
        </w:rPr>
        <w:t>5</w:t>
      </w:r>
      <w:r>
        <w:rPr>
          <w:rFonts w:ascii="Cambria" w:eastAsia="黑体" w:hAnsi="Cambria" w:hint="eastAsia"/>
          <w:b/>
          <w:sz w:val="30"/>
          <w:szCs w:val="30"/>
        </w:rPr>
        <w:t>年度江苏省科学技术奖提名项目公示内容</w:t>
      </w:r>
    </w:p>
    <w:p w14:paraId="04E44A50" w14:textId="3CFBF172" w:rsidR="00444B3F" w:rsidRDefault="00EC2C8A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一、提名单位：</w:t>
      </w:r>
      <w:r w:rsidR="00203EDF">
        <w:rPr>
          <w:rFonts w:ascii="宋体" w:eastAsia="宋体" w:hAnsi="宋体" w:hint="eastAsia"/>
          <w:sz w:val="28"/>
          <w:szCs w:val="28"/>
        </w:rPr>
        <w:t>江苏省教育厅</w:t>
      </w:r>
    </w:p>
    <w:p w14:paraId="4503A4D2" w14:textId="2CE24C2B" w:rsidR="00444B3F" w:rsidRDefault="00EC2C8A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</w:t>
      </w:r>
      <w:r>
        <w:rPr>
          <w:rFonts w:ascii="宋体" w:eastAsia="宋体" w:hAnsi="宋体"/>
          <w:sz w:val="28"/>
          <w:szCs w:val="28"/>
        </w:rPr>
        <w:t xml:space="preserve">: </w:t>
      </w:r>
      <w:r w:rsidR="00156BC0" w:rsidRPr="00156BC0">
        <w:rPr>
          <w:rFonts w:ascii="宋体" w:eastAsia="宋体" w:hAnsi="宋体" w:hint="eastAsia"/>
          <w:sz w:val="28"/>
          <w:szCs w:val="28"/>
        </w:rPr>
        <w:t>数字孪生驱动的复杂装备高性能装配关键技术及应用</w:t>
      </w:r>
    </w:p>
    <w:p w14:paraId="6E91486E" w14:textId="77777777" w:rsidR="00444B3F" w:rsidRDefault="00EC2C8A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三、提名奖种：科技进步奖</w:t>
      </w:r>
    </w:p>
    <w:p w14:paraId="37D6EA40" w14:textId="15318C7C" w:rsidR="00444B3F" w:rsidRDefault="00EC2C8A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、完成人</w:t>
      </w:r>
      <w:r>
        <w:rPr>
          <w:rFonts w:ascii="宋体" w:eastAsia="宋体" w:hAnsi="宋体"/>
          <w:sz w:val="28"/>
          <w:szCs w:val="28"/>
        </w:rPr>
        <w:t>:</w:t>
      </w:r>
      <w:r w:rsidR="00156BC0" w:rsidRPr="00156BC0">
        <w:rPr>
          <w:rFonts w:hint="eastAsia"/>
        </w:rPr>
        <w:t xml:space="preserve"> </w:t>
      </w:r>
      <w:r w:rsidR="00156BC0" w:rsidRPr="00156BC0">
        <w:rPr>
          <w:rFonts w:ascii="宋体" w:eastAsia="宋体" w:hAnsi="宋体" w:hint="eastAsia"/>
          <w:sz w:val="28"/>
          <w:szCs w:val="28"/>
        </w:rPr>
        <w:t>刘晓军，刘金山，刘金锋，李鹏程，白权，易扬，周伟，倪中华，赵强强，黎兴宝，丁聪</w:t>
      </w:r>
    </w:p>
    <w:p w14:paraId="4AE56A8C" w14:textId="52FAF3D9" w:rsidR="00444B3F" w:rsidRDefault="00EC2C8A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、完成</w:t>
      </w:r>
      <w:r>
        <w:rPr>
          <w:rFonts w:ascii="宋体" w:eastAsia="宋体" w:hAnsi="宋体"/>
          <w:sz w:val="28"/>
          <w:szCs w:val="28"/>
        </w:rPr>
        <w:t>单位：</w:t>
      </w:r>
      <w:r w:rsidR="00156BC0" w:rsidRPr="00156BC0">
        <w:rPr>
          <w:rFonts w:ascii="宋体" w:eastAsia="宋体" w:hAnsi="宋体" w:hint="eastAsia"/>
          <w:sz w:val="28"/>
          <w:szCs w:val="28"/>
        </w:rPr>
        <w:t>东南大学，</w:t>
      </w:r>
      <w:proofErr w:type="gramStart"/>
      <w:r w:rsidR="00156BC0" w:rsidRPr="00156BC0">
        <w:rPr>
          <w:rFonts w:ascii="宋体" w:eastAsia="宋体" w:hAnsi="宋体" w:hint="eastAsia"/>
          <w:sz w:val="28"/>
          <w:szCs w:val="28"/>
        </w:rPr>
        <w:t>中船鹏力</w:t>
      </w:r>
      <w:proofErr w:type="gramEnd"/>
      <w:r w:rsidR="00156BC0" w:rsidRPr="00156BC0">
        <w:rPr>
          <w:rFonts w:ascii="宋体" w:eastAsia="宋体" w:hAnsi="宋体" w:hint="eastAsia"/>
          <w:sz w:val="28"/>
          <w:szCs w:val="28"/>
        </w:rPr>
        <w:t>(南京)智能装备系统有限公司，航天晨光股份有限公司，江苏亚威机床股份有限公司，北京卫星制造厂有限公司，南京航空航天大学，江苏科技大学，西安交通大学，江苏大学</w:t>
      </w:r>
    </w:p>
    <w:p w14:paraId="0069B629" w14:textId="727DECB4" w:rsidR="00156BC0" w:rsidRDefault="00156BC0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</w:p>
    <w:p w14:paraId="5E3559C5" w14:textId="77777777" w:rsidR="00444B3F" w:rsidRDefault="00EC2C8A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、主要知识产权</w:t>
      </w:r>
      <w:r>
        <w:rPr>
          <w:rFonts w:ascii="宋体" w:eastAsia="宋体" w:hAnsi="宋体" w:hint="eastAsia"/>
          <w:sz w:val="28"/>
          <w:szCs w:val="28"/>
        </w:rPr>
        <w:t>和标准规范</w:t>
      </w:r>
      <w:r>
        <w:rPr>
          <w:rFonts w:ascii="宋体" w:eastAsia="宋体" w:hAnsi="宋体"/>
          <w:sz w:val="28"/>
          <w:szCs w:val="28"/>
        </w:rPr>
        <w:t>目录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不超过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件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3FC1BD66" w14:textId="77777777" w:rsidR="00444B3F" w:rsidRDefault="00444B3F">
      <w:pPr>
        <w:rPr>
          <w:rFonts w:eastAsia="黑体"/>
        </w:rPr>
      </w:pPr>
    </w:p>
    <w:p w14:paraId="339A1EE0" w14:textId="77777777" w:rsidR="00444B3F" w:rsidRDefault="00444B3F">
      <w:pPr>
        <w:rPr>
          <w:rFonts w:eastAsia="黑体"/>
        </w:rPr>
      </w:pPr>
    </w:p>
    <w:p w14:paraId="4185696C" w14:textId="2EB0103C" w:rsidR="00444B3F" w:rsidRDefault="00203EDF">
      <w:pPr>
        <w:rPr>
          <w:rFonts w:eastAsia="黑体"/>
        </w:rPr>
      </w:pPr>
      <w:r>
        <w:rPr>
          <w:rFonts w:eastAsia="黑体" w:hint="eastAsia"/>
        </w:rPr>
        <w:t>南航参与人：李鹏程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机电学院</w:t>
      </w:r>
      <w:r>
        <w:rPr>
          <w:rFonts w:eastAsia="黑体" w:hint="eastAsia"/>
        </w:rPr>
        <w:t xml:space="preserve"> </w:t>
      </w:r>
      <w:r>
        <w:rPr>
          <w:rFonts w:eastAsia="黑体"/>
        </w:rPr>
        <w:t>70207137</w:t>
      </w:r>
    </w:p>
    <w:p w14:paraId="3E8BF36C" w14:textId="77777777" w:rsidR="00444B3F" w:rsidRDefault="00444B3F">
      <w:pPr>
        <w:rPr>
          <w:rFonts w:eastAsia="黑体"/>
        </w:rPr>
      </w:pPr>
    </w:p>
    <w:p w14:paraId="06677799" w14:textId="77777777" w:rsidR="00444B3F" w:rsidRDefault="00444B3F">
      <w:pPr>
        <w:rPr>
          <w:rFonts w:eastAsia="黑体"/>
        </w:rPr>
      </w:pPr>
    </w:p>
    <w:p w14:paraId="3E78016A" w14:textId="77777777" w:rsidR="00444B3F" w:rsidRDefault="00444B3F">
      <w:pPr>
        <w:rPr>
          <w:rFonts w:eastAsia="黑体"/>
        </w:rPr>
      </w:pPr>
    </w:p>
    <w:p w14:paraId="1FDD904C" w14:textId="77777777" w:rsidR="00444B3F" w:rsidRDefault="00444B3F">
      <w:pPr>
        <w:rPr>
          <w:rFonts w:eastAsia="黑体"/>
        </w:rPr>
      </w:pPr>
    </w:p>
    <w:p w14:paraId="08243B41" w14:textId="77777777" w:rsidR="00444B3F" w:rsidRDefault="00444B3F">
      <w:pPr>
        <w:rPr>
          <w:rFonts w:eastAsia="黑体"/>
        </w:rPr>
      </w:pPr>
    </w:p>
    <w:p w14:paraId="10336E6D" w14:textId="77777777" w:rsidR="00444B3F" w:rsidRDefault="00444B3F">
      <w:pPr>
        <w:rPr>
          <w:rFonts w:eastAsia="黑体"/>
        </w:rPr>
      </w:pPr>
    </w:p>
    <w:p w14:paraId="151F4DBE" w14:textId="77777777" w:rsidR="00444B3F" w:rsidRDefault="00444B3F">
      <w:pPr>
        <w:rPr>
          <w:rFonts w:eastAsia="黑体"/>
        </w:rPr>
      </w:pPr>
    </w:p>
    <w:p w14:paraId="1E774A4A" w14:textId="77777777" w:rsidR="00444B3F" w:rsidRDefault="00444B3F">
      <w:pPr>
        <w:rPr>
          <w:rFonts w:eastAsia="黑体"/>
        </w:rPr>
      </w:pPr>
    </w:p>
    <w:p w14:paraId="450A4E07" w14:textId="77777777" w:rsidR="00444B3F" w:rsidRDefault="00444B3F">
      <w:pPr>
        <w:rPr>
          <w:rFonts w:eastAsia="黑体"/>
        </w:rPr>
      </w:pPr>
    </w:p>
    <w:p w14:paraId="69F67235" w14:textId="77777777" w:rsidR="00444B3F" w:rsidRDefault="00444B3F">
      <w:pPr>
        <w:rPr>
          <w:rFonts w:eastAsia="黑体"/>
        </w:rPr>
      </w:pPr>
    </w:p>
    <w:p w14:paraId="0B624D6E" w14:textId="77777777" w:rsidR="00444B3F" w:rsidRDefault="00444B3F">
      <w:pPr>
        <w:rPr>
          <w:rFonts w:eastAsia="黑体"/>
        </w:rPr>
      </w:pPr>
    </w:p>
    <w:p w14:paraId="1D2C8C8B" w14:textId="77777777" w:rsidR="00444B3F" w:rsidRDefault="00444B3F">
      <w:pPr>
        <w:rPr>
          <w:rFonts w:eastAsia="黑体"/>
        </w:rPr>
      </w:pPr>
    </w:p>
    <w:p w14:paraId="5AF85EF9" w14:textId="77777777" w:rsidR="00444B3F" w:rsidRDefault="00444B3F">
      <w:pPr>
        <w:rPr>
          <w:rFonts w:eastAsia="黑体"/>
        </w:rPr>
      </w:pPr>
    </w:p>
    <w:p w14:paraId="285EDAF1" w14:textId="77777777" w:rsidR="00444B3F" w:rsidRDefault="00444B3F">
      <w:pPr>
        <w:rPr>
          <w:rFonts w:eastAsia="黑体"/>
        </w:rPr>
      </w:pPr>
    </w:p>
    <w:p w14:paraId="4B73A42E" w14:textId="77777777" w:rsidR="00444B3F" w:rsidRDefault="00444B3F">
      <w:pPr>
        <w:rPr>
          <w:rFonts w:eastAsia="黑体"/>
        </w:rPr>
      </w:pPr>
    </w:p>
    <w:p w14:paraId="75284A8B" w14:textId="77777777" w:rsidR="00444B3F" w:rsidRDefault="00444B3F">
      <w:pPr>
        <w:rPr>
          <w:rFonts w:eastAsia="黑体"/>
        </w:rPr>
      </w:pPr>
    </w:p>
    <w:p w14:paraId="68E75DB0" w14:textId="77777777" w:rsidR="00444B3F" w:rsidRDefault="00444B3F">
      <w:pPr>
        <w:rPr>
          <w:rFonts w:eastAsia="黑体"/>
        </w:rPr>
      </w:pPr>
    </w:p>
    <w:p w14:paraId="714C4A74" w14:textId="77777777" w:rsidR="00444B3F" w:rsidRDefault="00444B3F">
      <w:pPr>
        <w:rPr>
          <w:rFonts w:eastAsia="黑体"/>
        </w:rPr>
      </w:pPr>
    </w:p>
    <w:p w14:paraId="5A63ACA4" w14:textId="77777777" w:rsidR="00444B3F" w:rsidRDefault="00444B3F">
      <w:pPr>
        <w:rPr>
          <w:rFonts w:eastAsia="黑体"/>
        </w:rPr>
        <w:sectPr w:rsidR="00444B3F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</w:p>
    <w:tbl>
      <w:tblPr>
        <w:tblStyle w:val="TableNormal"/>
        <w:tblW w:w="134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110"/>
        <w:gridCol w:w="2355"/>
        <w:gridCol w:w="1083"/>
        <w:gridCol w:w="1134"/>
        <w:gridCol w:w="1188"/>
        <w:gridCol w:w="1320"/>
        <w:gridCol w:w="1884"/>
        <w:gridCol w:w="1536"/>
        <w:gridCol w:w="1018"/>
      </w:tblGrid>
      <w:tr w:rsidR="00444B3F" w14:paraId="232456AE" w14:textId="77777777">
        <w:trPr>
          <w:trHeight w:val="1174"/>
        </w:trPr>
        <w:tc>
          <w:tcPr>
            <w:tcW w:w="814" w:type="dxa"/>
          </w:tcPr>
          <w:p w14:paraId="46F9D6CE" w14:textId="77777777" w:rsidR="00444B3F" w:rsidRDefault="00444B3F">
            <w:pPr>
              <w:spacing w:line="428" w:lineRule="auto"/>
              <w:rPr>
                <w:rFonts w:ascii="Arial"/>
                <w:sz w:val="21"/>
              </w:rPr>
            </w:pPr>
          </w:p>
          <w:p w14:paraId="5CF19507" w14:textId="77777777" w:rsidR="00444B3F" w:rsidRDefault="00EC2C8A">
            <w:pPr>
              <w:pStyle w:val="TableText"/>
              <w:spacing w:before="65" w:line="229" w:lineRule="auto"/>
              <w:ind w:left="409"/>
            </w:pPr>
            <w:r>
              <w:rPr>
                <w:spacing w:val="5"/>
              </w:rPr>
              <w:t>序号</w:t>
            </w:r>
          </w:p>
        </w:tc>
        <w:tc>
          <w:tcPr>
            <w:tcW w:w="1110" w:type="dxa"/>
          </w:tcPr>
          <w:p w14:paraId="4DDD8281" w14:textId="77777777" w:rsidR="00444B3F" w:rsidRDefault="00EC2C8A">
            <w:pPr>
              <w:pStyle w:val="TableText"/>
              <w:spacing w:before="196" w:line="228" w:lineRule="auto"/>
              <w:ind w:left="182"/>
            </w:pPr>
            <w:r>
              <w:rPr>
                <w:spacing w:val="6"/>
              </w:rPr>
              <w:t>知识产权</w:t>
            </w:r>
          </w:p>
          <w:p w14:paraId="58CCA5C2" w14:textId="77777777" w:rsidR="00444B3F" w:rsidRDefault="00EC2C8A">
            <w:pPr>
              <w:pStyle w:val="TableText"/>
              <w:spacing w:before="54" w:line="278" w:lineRule="auto"/>
              <w:ind w:left="389" w:right="195" w:hanging="201"/>
            </w:pPr>
            <w:r>
              <w:t>（标准）</w:t>
            </w:r>
            <w:r>
              <w:t xml:space="preserve"> </w:t>
            </w:r>
            <w:r>
              <w:rPr>
                <w:spacing w:val="4"/>
              </w:rPr>
              <w:t>类别</w:t>
            </w:r>
          </w:p>
        </w:tc>
        <w:tc>
          <w:tcPr>
            <w:tcW w:w="2355" w:type="dxa"/>
          </w:tcPr>
          <w:p w14:paraId="717A855F" w14:textId="77777777" w:rsidR="00444B3F" w:rsidRDefault="00444B3F">
            <w:pPr>
              <w:spacing w:line="280" w:lineRule="auto"/>
              <w:rPr>
                <w:rFonts w:ascii="Arial"/>
                <w:sz w:val="21"/>
              </w:rPr>
            </w:pPr>
          </w:p>
          <w:p w14:paraId="00CDCA9E" w14:textId="77777777" w:rsidR="00444B3F" w:rsidRDefault="00EC2C8A">
            <w:pPr>
              <w:pStyle w:val="TableText"/>
              <w:spacing w:before="65" w:line="228" w:lineRule="auto"/>
              <w:ind w:left="139"/>
            </w:pPr>
            <w:r>
              <w:rPr>
                <w:spacing w:val="7"/>
              </w:rPr>
              <w:t>知识产权（标</w:t>
            </w:r>
          </w:p>
          <w:p w14:paraId="720F6991" w14:textId="77777777" w:rsidR="00444B3F" w:rsidRDefault="00EC2C8A">
            <w:pPr>
              <w:pStyle w:val="TableText"/>
              <w:spacing w:before="53" w:line="229" w:lineRule="auto"/>
              <w:ind w:left="136"/>
            </w:pPr>
            <w:r>
              <w:rPr>
                <w:spacing w:val="7"/>
              </w:rPr>
              <w:t>准）具体名称</w:t>
            </w:r>
          </w:p>
        </w:tc>
        <w:tc>
          <w:tcPr>
            <w:tcW w:w="1083" w:type="dxa"/>
          </w:tcPr>
          <w:p w14:paraId="47C3699E" w14:textId="77777777" w:rsidR="00444B3F" w:rsidRDefault="00444B3F">
            <w:pPr>
              <w:spacing w:line="281" w:lineRule="auto"/>
              <w:rPr>
                <w:rFonts w:ascii="Arial"/>
                <w:sz w:val="21"/>
              </w:rPr>
            </w:pPr>
          </w:p>
          <w:p w14:paraId="7C683B5C" w14:textId="77777777" w:rsidR="00444B3F" w:rsidRDefault="00EC2C8A">
            <w:pPr>
              <w:pStyle w:val="TableText"/>
              <w:spacing w:before="65" w:line="228" w:lineRule="auto"/>
              <w:ind w:left="525"/>
            </w:pPr>
            <w:r>
              <w:rPr>
                <w:spacing w:val="-6"/>
              </w:rPr>
              <w:t>国家</w:t>
            </w:r>
          </w:p>
          <w:p w14:paraId="22AB70D6" w14:textId="77777777" w:rsidR="00444B3F" w:rsidRDefault="00EC2C8A">
            <w:pPr>
              <w:pStyle w:val="TableText"/>
              <w:spacing w:before="52" w:line="233" w:lineRule="auto"/>
              <w:ind w:left="303"/>
            </w:pPr>
            <w:r>
              <w:rPr>
                <w:spacing w:val="2"/>
              </w:rPr>
              <w:t>（地区）</w:t>
            </w:r>
          </w:p>
        </w:tc>
        <w:tc>
          <w:tcPr>
            <w:tcW w:w="1134" w:type="dxa"/>
          </w:tcPr>
          <w:p w14:paraId="13B0D2E4" w14:textId="77777777" w:rsidR="00444B3F" w:rsidRDefault="00EC2C8A">
            <w:pPr>
              <w:pStyle w:val="TableText"/>
              <w:spacing w:before="196" w:line="228" w:lineRule="auto"/>
              <w:ind w:left="257"/>
            </w:pPr>
            <w:r>
              <w:rPr>
                <w:spacing w:val="7"/>
              </w:rPr>
              <w:t>授权号</w:t>
            </w:r>
          </w:p>
          <w:p w14:paraId="1AC6B3F0" w14:textId="77777777" w:rsidR="00444B3F" w:rsidRDefault="00EC2C8A">
            <w:pPr>
              <w:pStyle w:val="TableText"/>
              <w:spacing w:before="53" w:line="228" w:lineRule="auto"/>
              <w:ind w:left="163"/>
            </w:pPr>
            <w:r>
              <w:rPr>
                <w:spacing w:val="4"/>
              </w:rPr>
              <w:t>（标准编</w:t>
            </w:r>
          </w:p>
          <w:p w14:paraId="704F9C97" w14:textId="77777777" w:rsidR="00444B3F" w:rsidRDefault="00EC2C8A">
            <w:pPr>
              <w:pStyle w:val="TableText"/>
              <w:spacing w:before="53" w:line="229" w:lineRule="auto"/>
              <w:ind w:left="366"/>
            </w:pPr>
            <w:r>
              <w:rPr>
                <w:spacing w:val="-3"/>
              </w:rPr>
              <w:t>号）</w:t>
            </w:r>
          </w:p>
        </w:tc>
        <w:tc>
          <w:tcPr>
            <w:tcW w:w="1188" w:type="dxa"/>
          </w:tcPr>
          <w:p w14:paraId="402AA47E" w14:textId="77777777" w:rsidR="00444B3F" w:rsidRDefault="00EC2C8A">
            <w:pPr>
              <w:pStyle w:val="TableText"/>
              <w:spacing w:before="196" w:line="228" w:lineRule="auto"/>
              <w:ind w:left="179"/>
            </w:pPr>
            <w:r>
              <w:rPr>
                <w:spacing w:val="7"/>
              </w:rPr>
              <w:t>授权（标</w:t>
            </w:r>
          </w:p>
          <w:p w14:paraId="6058D347" w14:textId="77777777" w:rsidR="00444B3F" w:rsidRDefault="00EC2C8A">
            <w:pPr>
              <w:pStyle w:val="TableText"/>
              <w:spacing w:before="53" w:line="227" w:lineRule="auto"/>
              <w:ind w:left="182"/>
            </w:pPr>
            <w:r>
              <w:rPr>
                <w:spacing w:val="4"/>
              </w:rPr>
              <w:t>准发布）</w:t>
            </w:r>
          </w:p>
          <w:p w14:paraId="6A413367" w14:textId="77777777" w:rsidR="00444B3F" w:rsidRDefault="00EC2C8A">
            <w:pPr>
              <w:pStyle w:val="TableText"/>
              <w:spacing w:before="54" w:line="228" w:lineRule="auto"/>
              <w:ind w:left="425"/>
            </w:pPr>
            <w:r>
              <w:rPr>
                <w:spacing w:val="-14"/>
              </w:rPr>
              <w:t>日期</w:t>
            </w:r>
          </w:p>
        </w:tc>
        <w:tc>
          <w:tcPr>
            <w:tcW w:w="1320" w:type="dxa"/>
          </w:tcPr>
          <w:p w14:paraId="19BF6E85" w14:textId="77777777" w:rsidR="00444B3F" w:rsidRDefault="00EC2C8A">
            <w:pPr>
              <w:pStyle w:val="TableText"/>
              <w:spacing w:before="196" w:line="227" w:lineRule="auto"/>
              <w:ind w:left="199"/>
            </w:pPr>
            <w:r>
              <w:rPr>
                <w:spacing w:val="8"/>
              </w:rPr>
              <w:t>证书编号（标</w:t>
            </w:r>
            <w:r>
              <w:rPr>
                <w:spacing w:val="7"/>
              </w:rPr>
              <w:t>准批准发布部</w:t>
            </w:r>
            <w:r>
              <w:rPr>
                <w:spacing w:val="-12"/>
              </w:rPr>
              <w:t>门）</w:t>
            </w:r>
          </w:p>
        </w:tc>
        <w:tc>
          <w:tcPr>
            <w:tcW w:w="1884" w:type="dxa"/>
          </w:tcPr>
          <w:p w14:paraId="0836B5BD" w14:textId="77777777" w:rsidR="00444B3F" w:rsidRDefault="00444B3F">
            <w:pPr>
              <w:spacing w:line="281" w:lineRule="auto"/>
              <w:rPr>
                <w:rFonts w:ascii="Arial"/>
                <w:sz w:val="21"/>
              </w:rPr>
            </w:pPr>
          </w:p>
          <w:p w14:paraId="29984422" w14:textId="77777777" w:rsidR="00444B3F" w:rsidRDefault="00EC2C8A">
            <w:pPr>
              <w:pStyle w:val="TableText"/>
              <w:spacing w:before="65" w:line="278" w:lineRule="auto"/>
              <w:ind w:left="260" w:right="148" w:hanging="107"/>
            </w:pPr>
            <w:r>
              <w:rPr>
                <w:spacing w:val="8"/>
              </w:rPr>
              <w:t>权利人（标准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起草单位）</w:t>
            </w:r>
          </w:p>
        </w:tc>
        <w:tc>
          <w:tcPr>
            <w:tcW w:w="1536" w:type="dxa"/>
          </w:tcPr>
          <w:p w14:paraId="474321F2" w14:textId="77777777" w:rsidR="00444B3F" w:rsidRDefault="00444B3F">
            <w:pPr>
              <w:spacing w:line="280" w:lineRule="auto"/>
              <w:rPr>
                <w:rFonts w:ascii="Arial"/>
                <w:sz w:val="21"/>
              </w:rPr>
            </w:pPr>
          </w:p>
          <w:p w14:paraId="0FD8FA1B" w14:textId="77777777" w:rsidR="00444B3F" w:rsidRDefault="00EC2C8A">
            <w:pPr>
              <w:pStyle w:val="TableText"/>
              <w:spacing w:before="65" w:line="228" w:lineRule="auto"/>
              <w:ind w:left="124"/>
            </w:pPr>
            <w:r>
              <w:rPr>
                <w:spacing w:val="7"/>
              </w:rPr>
              <w:t>发明人（标</w:t>
            </w:r>
          </w:p>
          <w:p w14:paraId="67B71DDB" w14:textId="77777777" w:rsidR="00444B3F" w:rsidRDefault="00EC2C8A">
            <w:pPr>
              <w:pStyle w:val="TableText"/>
              <w:spacing w:before="53" w:line="228" w:lineRule="auto"/>
              <w:ind w:left="122"/>
            </w:pPr>
            <w:r>
              <w:rPr>
                <w:spacing w:val="5"/>
              </w:rPr>
              <w:t>准起草人）</w:t>
            </w:r>
          </w:p>
        </w:tc>
        <w:tc>
          <w:tcPr>
            <w:tcW w:w="1018" w:type="dxa"/>
          </w:tcPr>
          <w:p w14:paraId="78AE59CC" w14:textId="77777777" w:rsidR="00444B3F" w:rsidRDefault="00EC2C8A">
            <w:pPr>
              <w:pStyle w:val="TableText"/>
              <w:spacing w:before="196" w:line="277" w:lineRule="auto"/>
              <w:ind w:left="129" w:right="113" w:firstLine="99"/>
            </w:pPr>
            <w:r>
              <w:rPr>
                <w:spacing w:val="6"/>
              </w:rPr>
              <w:t>知识产权</w:t>
            </w:r>
            <w:r>
              <w:t xml:space="preserve">  </w:t>
            </w:r>
            <w:r>
              <w:rPr>
                <w:spacing w:val="6"/>
              </w:rPr>
              <w:t>（标准）有</w:t>
            </w:r>
          </w:p>
          <w:p w14:paraId="1B94FC42" w14:textId="77777777" w:rsidR="00444B3F" w:rsidRDefault="00EC2C8A">
            <w:pPr>
              <w:pStyle w:val="TableText"/>
              <w:spacing w:line="227" w:lineRule="auto"/>
              <w:ind w:left="335"/>
            </w:pPr>
            <w:proofErr w:type="gramStart"/>
            <w:r>
              <w:rPr>
                <w:spacing w:val="5"/>
              </w:rPr>
              <w:t>效</w:t>
            </w:r>
            <w:proofErr w:type="gramEnd"/>
            <w:r>
              <w:rPr>
                <w:spacing w:val="5"/>
              </w:rPr>
              <w:t>状态</w:t>
            </w:r>
          </w:p>
        </w:tc>
      </w:tr>
      <w:tr w:rsidR="00444B3F" w14:paraId="20B1B87C" w14:textId="77777777">
        <w:trPr>
          <w:trHeight w:val="1366"/>
        </w:trPr>
        <w:tc>
          <w:tcPr>
            <w:tcW w:w="814" w:type="dxa"/>
          </w:tcPr>
          <w:p w14:paraId="4ED83875" w14:textId="77777777" w:rsidR="00444B3F" w:rsidRDefault="00444B3F">
            <w:pPr>
              <w:spacing w:line="254" w:lineRule="auto"/>
              <w:rPr>
                <w:rFonts w:ascii="Arial"/>
                <w:sz w:val="21"/>
              </w:rPr>
            </w:pPr>
          </w:p>
          <w:p w14:paraId="2D63C9EA" w14:textId="77777777" w:rsidR="00444B3F" w:rsidRDefault="00444B3F">
            <w:pPr>
              <w:spacing w:line="255" w:lineRule="auto"/>
              <w:rPr>
                <w:rFonts w:ascii="Arial"/>
                <w:sz w:val="21"/>
              </w:rPr>
            </w:pPr>
          </w:p>
          <w:p w14:paraId="65A9C740" w14:textId="77777777" w:rsidR="00444B3F" w:rsidRDefault="00EC2C8A">
            <w:pPr>
              <w:pStyle w:val="TableText"/>
              <w:spacing w:before="65" w:line="270" w:lineRule="exact"/>
              <w:ind w:left="130"/>
            </w:pPr>
            <w:r>
              <w:rPr>
                <w:position w:val="1"/>
              </w:rPr>
              <w:t>1</w:t>
            </w:r>
          </w:p>
        </w:tc>
        <w:tc>
          <w:tcPr>
            <w:tcW w:w="1110" w:type="dxa"/>
          </w:tcPr>
          <w:p w14:paraId="0E8F63B6" w14:textId="77777777" w:rsidR="00444B3F" w:rsidRDefault="00444B3F">
            <w:pPr>
              <w:spacing w:line="254" w:lineRule="auto"/>
              <w:rPr>
                <w:rFonts w:ascii="Arial"/>
                <w:sz w:val="21"/>
              </w:rPr>
            </w:pPr>
          </w:p>
          <w:p w14:paraId="6B6DD7C7" w14:textId="77777777" w:rsidR="00444B3F" w:rsidRDefault="00444B3F">
            <w:pPr>
              <w:spacing w:line="254" w:lineRule="auto"/>
              <w:rPr>
                <w:rFonts w:ascii="Arial"/>
                <w:sz w:val="21"/>
              </w:rPr>
            </w:pPr>
          </w:p>
          <w:p w14:paraId="5C05BEE0" w14:textId="77777777" w:rsidR="00444B3F" w:rsidRDefault="00EC2C8A">
            <w:pPr>
              <w:pStyle w:val="TableText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</w:tcPr>
          <w:p w14:paraId="4DDFECBF" w14:textId="37CBBFC0" w:rsidR="00444B3F" w:rsidRDefault="00156BC0" w:rsidP="00156BC0">
            <w:pPr>
              <w:pStyle w:val="TableText"/>
              <w:spacing w:before="32" w:line="228" w:lineRule="auto"/>
              <w:rPr>
                <w:rFonts w:hint="eastAsia"/>
              </w:rPr>
            </w:pPr>
            <w:r>
              <w:rPr>
                <w:rFonts w:hint="eastAsia"/>
              </w:rPr>
              <w:t>一种</w:t>
            </w:r>
            <w:r>
              <w:rPr>
                <w:rFonts w:hint="eastAsia"/>
              </w:rPr>
              <w:t>大场景下的双移动机械臂协同加工高精度控制方法</w:t>
            </w:r>
          </w:p>
        </w:tc>
        <w:tc>
          <w:tcPr>
            <w:tcW w:w="1083" w:type="dxa"/>
          </w:tcPr>
          <w:p w14:paraId="726C5F82" w14:textId="77777777" w:rsidR="00444B3F" w:rsidRDefault="00444B3F">
            <w:pPr>
              <w:spacing w:line="254" w:lineRule="auto"/>
              <w:rPr>
                <w:rFonts w:ascii="Arial"/>
                <w:sz w:val="21"/>
              </w:rPr>
            </w:pPr>
          </w:p>
          <w:p w14:paraId="42AAB83B" w14:textId="77777777" w:rsidR="00444B3F" w:rsidRDefault="00444B3F">
            <w:pPr>
              <w:spacing w:line="255" w:lineRule="auto"/>
              <w:rPr>
                <w:rFonts w:ascii="Arial"/>
                <w:sz w:val="21"/>
              </w:rPr>
            </w:pPr>
          </w:p>
          <w:p w14:paraId="331A2C54" w14:textId="77777777" w:rsidR="00444B3F" w:rsidRDefault="00EC2C8A">
            <w:pPr>
              <w:pStyle w:val="TableText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</w:tcPr>
          <w:p w14:paraId="09D21CE2" w14:textId="045EDA78" w:rsidR="00444B3F" w:rsidRDefault="00156BC0">
            <w:pPr>
              <w:pStyle w:val="TableText"/>
              <w:spacing w:line="267" w:lineRule="exact"/>
              <w:ind w:left="116"/>
            </w:pPr>
            <w:r w:rsidRPr="00156BC0">
              <w:t>ZL202110307925.0</w:t>
            </w:r>
          </w:p>
        </w:tc>
        <w:tc>
          <w:tcPr>
            <w:tcW w:w="1188" w:type="dxa"/>
          </w:tcPr>
          <w:p w14:paraId="62B2E12F" w14:textId="77777777" w:rsidR="00444B3F" w:rsidRDefault="00444B3F">
            <w:pPr>
              <w:spacing w:line="373" w:lineRule="auto"/>
              <w:rPr>
                <w:rFonts w:ascii="Arial"/>
                <w:sz w:val="21"/>
              </w:rPr>
            </w:pPr>
          </w:p>
          <w:p w14:paraId="061F236E" w14:textId="20D3679B" w:rsidR="00444B3F" w:rsidRDefault="00EC2C8A">
            <w:pPr>
              <w:pStyle w:val="TableText"/>
              <w:spacing w:before="65" w:line="268" w:lineRule="exact"/>
              <w:ind w:left="116"/>
            </w:pPr>
            <w:r>
              <w:rPr>
                <w:spacing w:val="3"/>
                <w:position w:val="1"/>
              </w:rPr>
              <w:t>2022-0</w:t>
            </w:r>
            <w:r w:rsidR="00156BC0">
              <w:rPr>
                <w:spacing w:val="3"/>
                <w:position w:val="1"/>
              </w:rPr>
              <w:t>3</w:t>
            </w:r>
            <w:r>
              <w:rPr>
                <w:spacing w:val="3"/>
                <w:position w:val="1"/>
              </w:rPr>
              <w:t>-</w:t>
            </w:r>
          </w:p>
          <w:p w14:paraId="77B3F658" w14:textId="510C4A25" w:rsidR="00444B3F" w:rsidRDefault="00156BC0">
            <w:pPr>
              <w:pStyle w:val="TableText"/>
              <w:spacing w:before="2" w:line="269" w:lineRule="exact"/>
              <w:ind w:left="116"/>
            </w:pPr>
            <w:r>
              <w:rPr>
                <w:spacing w:val="-1"/>
                <w:position w:val="1"/>
              </w:rPr>
              <w:t>01</w:t>
            </w:r>
          </w:p>
        </w:tc>
        <w:tc>
          <w:tcPr>
            <w:tcW w:w="1320" w:type="dxa"/>
          </w:tcPr>
          <w:p w14:paraId="1094C9E8" w14:textId="77777777" w:rsidR="00444B3F" w:rsidRDefault="00444B3F">
            <w:pPr>
              <w:spacing w:line="374" w:lineRule="auto"/>
              <w:rPr>
                <w:rFonts w:ascii="Arial"/>
                <w:sz w:val="21"/>
              </w:rPr>
            </w:pPr>
          </w:p>
          <w:p w14:paraId="1675AEC2" w14:textId="3C076541" w:rsidR="00444B3F" w:rsidRDefault="00156BC0">
            <w:pPr>
              <w:pStyle w:val="TableText"/>
              <w:spacing w:before="65" w:line="252" w:lineRule="auto"/>
              <w:ind w:left="112" w:right="105"/>
            </w:pPr>
            <w:r w:rsidRPr="00156BC0">
              <w:rPr>
                <w:rFonts w:hint="eastAsia"/>
              </w:rPr>
              <w:t>证书号第4966782号</w:t>
            </w:r>
          </w:p>
        </w:tc>
        <w:tc>
          <w:tcPr>
            <w:tcW w:w="1884" w:type="dxa"/>
          </w:tcPr>
          <w:p w14:paraId="429C4742" w14:textId="03F3CEB9" w:rsidR="00444B3F" w:rsidRDefault="00156BC0">
            <w:pPr>
              <w:pStyle w:val="TableText"/>
              <w:spacing w:before="304" w:line="228" w:lineRule="auto"/>
              <w:ind w:left="114"/>
            </w:pPr>
            <w:r>
              <w:rPr>
                <w:rFonts w:hint="eastAsia"/>
                <w:spacing w:val="22"/>
              </w:rPr>
              <w:t>南京航空航天大学</w:t>
            </w:r>
          </w:p>
        </w:tc>
        <w:tc>
          <w:tcPr>
            <w:tcW w:w="1536" w:type="dxa"/>
          </w:tcPr>
          <w:p w14:paraId="7F38CDBC" w14:textId="1965A2F5" w:rsidR="00444B3F" w:rsidRDefault="00156BC0" w:rsidP="00156BC0">
            <w:pPr>
              <w:pStyle w:val="TableText"/>
              <w:spacing w:before="33" w:line="251" w:lineRule="auto"/>
              <w:ind w:left="116" w:right="104"/>
            </w:pPr>
            <w:r>
              <w:rPr>
                <w:rFonts w:hint="eastAsia"/>
                <w:spacing w:val="9"/>
              </w:rPr>
              <w:t>田威；</w:t>
            </w:r>
            <w:r w:rsidRPr="00156BC0">
              <w:rPr>
                <w:rFonts w:hint="eastAsia"/>
                <w:spacing w:val="9"/>
              </w:rPr>
              <w:t>白权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李鹏程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李波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廖文和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卫松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李明宇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魏德岚</w:t>
            </w:r>
            <w:r>
              <w:rPr>
                <w:rFonts w:hint="eastAsia"/>
                <w:spacing w:val="9"/>
              </w:rPr>
              <w:t>；</w:t>
            </w:r>
            <w:proofErr w:type="gramStart"/>
            <w:r w:rsidRPr="00156BC0">
              <w:rPr>
                <w:rFonts w:hint="eastAsia"/>
                <w:spacing w:val="9"/>
              </w:rPr>
              <w:t>赵博宇</w:t>
            </w:r>
            <w:proofErr w:type="gramEnd"/>
          </w:p>
        </w:tc>
        <w:tc>
          <w:tcPr>
            <w:tcW w:w="1018" w:type="dxa"/>
          </w:tcPr>
          <w:p w14:paraId="6625FA44" w14:textId="77777777" w:rsidR="00444B3F" w:rsidRDefault="00444B3F">
            <w:pPr>
              <w:spacing w:line="254" w:lineRule="auto"/>
              <w:rPr>
                <w:rFonts w:ascii="Arial"/>
                <w:sz w:val="21"/>
              </w:rPr>
            </w:pPr>
          </w:p>
          <w:p w14:paraId="28F6FCDA" w14:textId="77777777" w:rsidR="00444B3F" w:rsidRDefault="00444B3F">
            <w:pPr>
              <w:spacing w:line="255" w:lineRule="auto"/>
              <w:rPr>
                <w:rFonts w:ascii="Arial"/>
                <w:sz w:val="21"/>
              </w:rPr>
            </w:pPr>
          </w:p>
          <w:p w14:paraId="41C25949" w14:textId="77777777" w:rsidR="00444B3F" w:rsidRDefault="00EC2C8A">
            <w:pPr>
              <w:pStyle w:val="TableText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:rsidR="00444B3F" w14:paraId="56422645" w14:textId="77777777">
        <w:trPr>
          <w:trHeight w:val="1093"/>
        </w:trPr>
        <w:tc>
          <w:tcPr>
            <w:tcW w:w="814" w:type="dxa"/>
          </w:tcPr>
          <w:p w14:paraId="398AAAD4" w14:textId="77777777" w:rsidR="00444B3F" w:rsidRDefault="00444B3F">
            <w:pPr>
              <w:spacing w:line="372" w:lineRule="auto"/>
              <w:rPr>
                <w:rFonts w:ascii="Arial"/>
                <w:sz w:val="21"/>
              </w:rPr>
            </w:pPr>
          </w:p>
          <w:p w14:paraId="680907FF" w14:textId="77777777" w:rsidR="00444B3F" w:rsidRDefault="00EC2C8A">
            <w:pPr>
              <w:pStyle w:val="TableText"/>
              <w:spacing w:before="65" w:line="270" w:lineRule="exact"/>
              <w:ind w:left="117"/>
            </w:pPr>
            <w:r>
              <w:rPr>
                <w:position w:val="1"/>
              </w:rPr>
              <w:t>2</w:t>
            </w:r>
          </w:p>
        </w:tc>
        <w:tc>
          <w:tcPr>
            <w:tcW w:w="1110" w:type="dxa"/>
          </w:tcPr>
          <w:p w14:paraId="747710C3" w14:textId="77777777" w:rsidR="00444B3F" w:rsidRDefault="00444B3F">
            <w:pPr>
              <w:spacing w:line="372" w:lineRule="auto"/>
              <w:rPr>
                <w:rFonts w:ascii="Arial"/>
                <w:sz w:val="21"/>
              </w:rPr>
            </w:pPr>
          </w:p>
          <w:p w14:paraId="5C9E60AF" w14:textId="77777777" w:rsidR="00444B3F" w:rsidRDefault="00EC2C8A">
            <w:pPr>
              <w:pStyle w:val="TableText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</w:tcPr>
          <w:p w14:paraId="5A567C3F" w14:textId="095BE96D" w:rsidR="00444B3F" w:rsidRDefault="00156BC0">
            <w:pPr>
              <w:pStyle w:val="TableText"/>
              <w:spacing w:before="26" w:line="215" w:lineRule="auto"/>
              <w:ind w:left="110"/>
            </w:pPr>
            <w:r>
              <w:rPr>
                <w:rFonts w:hint="eastAsia"/>
                <w:spacing w:val="16"/>
              </w:rPr>
              <w:t>一</w:t>
            </w:r>
            <w:r w:rsidRPr="00156BC0">
              <w:rPr>
                <w:rFonts w:hint="eastAsia"/>
                <w:spacing w:val="16"/>
              </w:rPr>
              <w:t>种工业机器人装配误差检测与精度补偿系统标定</w:t>
            </w:r>
            <w:r>
              <w:rPr>
                <w:rFonts w:hint="eastAsia"/>
                <w:spacing w:val="16"/>
              </w:rPr>
              <w:t>方法</w:t>
            </w:r>
          </w:p>
        </w:tc>
        <w:tc>
          <w:tcPr>
            <w:tcW w:w="1083" w:type="dxa"/>
          </w:tcPr>
          <w:p w14:paraId="0C56D2BB" w14:textId="77777777" w:rsidR="00444B3F" w:rsidRDefault="00444B3F">
            <w:pPr>
              <w:spacing w:line="373" w:lineRule="auto"/>
              <w:rPr>
                <w:rFonts w:ascii="Arial"/>
                <w:sz w:val="21"/>
              </w:rPr>
            </w:pPr>
          </w:p>
          <w:p w14:paraId="75523010" w14:textId="77777777" w:rsidR="00444B3F" w:rsidRDefault="00EC2C8A">
            <w:pPr>
              <w:pStyle w:val="TableText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</w:tcPr>
          <w:p w14:paraId="28C066D9" w14:textId="3A23D314" w:rsidR="00444B3F" w:rsidRDefault="00156BC0">
            <w:pPr>
              <w:pStyle w:val="TableText"/>
              <w:spacing w:before="5" w:line="215" w:lineRule="auto"/>
              <w:ind w:left="116"/>
            </w:pPr>
            <w:r w:rsidRPr="00156BC0">
              <w:t>ZL202210511730.2</w:t>
            </w:r>
          </w:p>
        </w:tc>
        <w:tc>
          <w:tcPr>
            <w:tcW w:w="1188" w:type="dxa"/>
          </w:tcPr>
          <w:p w14:paraId="2F6C2BA5" w14:textId="15EF5A95" w:rsidR="00444B3F" w:rsidRDefault="00EC2C8A">
            <w:pPr>
              <w:pStyle w:val="TableText"/>
              <w:spacing w:before="303" w:line="268" w:lineRule="exact"/>
              <w:ind w:left="116"/>
            </w:pPr>
            <w:r>
              <w:rPr>
                <w:spacing w:val="3"/>
                <w:position w:val="1"/>
              </w:rPr>
              <w:t>202</w:t>
            </w:r>
            <w:r w:rsidR="00156BC0">
              <w:rPr>
                <w:spacing w:val="3"/>
                <w:position w:val="1"/>
              </w:rPr>
              <w:t>3</w:t>
            </w:r>
            <w:r>
              <w:rPr>
                <w:spacing w:val="3"/>
                <w:position w:val="1"/>
              </w:rPr>
              <w:t>-0</w:t>
            </w:r>
            <w:r w:rsidR="00156BC0">
              <w:rPr>
                <w:spacing w:val="3"/>
                <w:position w:val="1"/>
              </w:rPr>
              <w:t>8</w:t>
            </w:r>
            <w:r>
              <w:rPr>
                <w:spacing w:val="3"/>
                <w:position w:val="1"/>
              </w:rPr>
              <w:t>-</w:t>
            </w:r>
          </w:p>
          <w:p w14:paraId="43B5570C" w14:textId="3F6C73CA" w:rsidR="00444B3F" w:rsidRDefault="00EC2C8A">
            <w:pPr>
              <w:pStyle w:val="TableText"/>
              <w:spacing w:before="5" w:line="268" w:lineRule="exact"/>
              <w:ind w:left="129"/>
            </w:pPr>
            <w:r>
              <w:rPr>
                <w:spacing w:val="-7"/>
                <w:position w:val="1"/>
              </w:rPr>
              <w:t>1</w:t>
            </w:r>
            <w:r w:rsidR="00156BC0">
              <w:rPr>
                <w:spacing w:val="-7"/>
                <w:position w:val="1"/>
              </w:rPr>
              <w:t>1</w:t>
            </w:r>
          </w:p>
        </w:tc>
        <w:tc>
          <w:tcPr>
            <w:tcW w:w="1320" w:type="dxa"/>
          </w:tcPr>
          <w:p w14:paraId="239B9510" w14:textId="5F058B8F" w:rsidR="00444B3F" w:rsidRDefault="00EC2C8A">
            <w:pPr>
              <w:pStyle w:val="TableText"/>
              <w:spacing w:before="302" w:line="255" w:lineRule="auto"/>
              <w:ind w:left="112" w:right="105"/>
            </w:pPr>
            <w:r>
              <w:t>证书号</w:t>
            </w:r>
            <w:r>
              <w:t xml:space="preserve">  </w:t>
            </w:r>
            <w:r>
              <w:t>第</w:t>
            </w:r>
            <w:r>
              <w:rPr>
                <w:spacing w:val="1"/>
              </w:rPr>
              <w:t xml:space="preserve"> </w:t>
            </w:r>
            <w:r w:rsidR="00203EDF">
              <w:rPr>
                <w:spacing w:val="4"/>
              </w:rPr>
              <w:t>6223540</w:t>
            </w:r>
            <w:r>
              <w:rPr>
                <w:spacing w:val="4"/>
              </w:rPr>
              <w:t>号</w:t>
            </w:r>
          </w:p>
        </w:tc>
        <w:tc>
          <w:tcPr>
            <w:tcW w:w="1884" w:type="dxa"/>
          </w:tcPr>
          <w:p w14:paraId="679E71A4" w14:textId="74F845F4" w:rsidR="00444B3F" w:rsidRDefault="00156BC0">
            <w:pPr>
              <w:pStyle w:val="TableText"/>
              <w:spacing w:before="166" w:line="228" w:lineRule="auto"/>
              <w:ind w:left="114"/>
            </w:pPr>
            <w:r>
              <w:rPr>
                <w:rFonts w:hint="eastAsia"/>
                <w:spacing w:val="22"/>
              </w:rPr>
              <w:t>南京航空航天大学</w:t>
            </w:r>
          </w:p>
        </w:tc>
        <w:tc>
          <w:tcPr>
            <w:tcW w:w="1536" w:type="dxa"/>
          </w:tcPr>
          <w:p w14:paraId="2AA26650" w14:textId="001A6415" w:rsidR="00444B3F" w:rsidRDefault="00156BC0">
            <w:pPr>
              <w:pStyle w:val="TableText"/>
              <w:spacing w:line="214" w:lineRule="auto"/>
              <w:ind w:left="117"/>
            </w:pPr>
            <w:r w:rsidRPr="00156BC0">
              <w:rPr>
                <w:rFonts w:hint="eastAsia"/>
                <w:spacing w:val="9"/>
              </w:rPr>
              <w:t>李鹏程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王忠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张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田威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叶昶君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刘明轩</w:t>
            </w:r>
            <w:r>
              <w:rPr>
                <w:rFonts w:hint="eastAsia"/>
                <w:spacing w:val="9"/>
              </w:rPr>
              <w:t>；</w:t>
            </w:r>
            <w:r w:rsidRPr="00156BC0">
              <w:rPr>
                <w:rFonts w:hint="eastAsia"/>
                <w:spacing w:val="9"/>
              </w:rPr>
              <w:t>张嘉伟</w:t>
            </w:r>
            <w:r>
              <w:rPr>
                <w:rFonts w:hint="eastAsia"/>
                <w:spacing w:val="9"/>
              </w:rPr>
              <w:t>；</w:t>
            </w:r>
            <w:proofErr w:type="gramStart"/>
            <w:r w:rsidRPr="00156BC0">
              <w:rPr>
                <w:rFonts w:hint="eastAsia"/>
                <w:spacing w:val="9"/>
              </w:rPr>
              <w:t>钱晓硕</w:t>
            </w:r>
            <w:proofErr w:type="gramEnd"/>
          </w:p>
        </w:tc>
        <w:tc>
          <w:tcPr>
            <w:tcW w:w="1018" w:type="dxa"/>
          </w:tcPr>
          <w:p w14:paraId="2B9CA689" w14:textId="77777777" w:rsidR="00444B3F" w:rsidRDefault="00444B3F">
            <w:pPr>
              <w:spacing w:line="373" w:lineRule="auto"/>
              <w:rPr>
                <w:rFonts w:ascii="Arial"/>
                <w:sz w:val="21"/>
              </w:rPr>
            </w:pPr>
          </w:p>
          <w:p w14:paraId="10EFFBFA" w14:textId="77777777" w:rsidR="00444B3F" w:rsidRDefault="00EC2C8A">
            <w:pPr>
              <w:pStyle w:val="TableText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</w:tbl>
    <w:tbl>
      <w:tblPr>
        <w:tblStyle w:val="TableNormal"/>
        <w:tblpPr w:leftFromText="180" w:rightFromText="180" w:vertAnchor="text" w:horzAnchor="page" w:tblpX="1877" w:tblpY="218"/>
        <w:tblOverlap w:val="never"/>
        <w:tblW w:w="1344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125"/>
        <w:gridCol w:w="2355"/>
        <w:gridCol w:w="1247"/>
        <w:gridCol w:w="1134"/>
        <w:gridCol w:w="1188"/>
        <w:gridCol w:w="1646"/>
        <w:gridCol w:w="1558"/>
        <w:gridCol w:w="1357"/>
        <w:gridCol w:w="1197"/>
      </w:tblGrid>
      <w:tr w:rsidR="00444B3F" w14:paraId="65FE52E3" w14:textId="77777777">
        <w:trPr>
          <w:trHeight w:val="1094"/>
        </w:trPr>
        <w:tc>
          <w:tcPr>
            <w:tcW w:w="635" w:type="dxa"/>
            <w:vAlign w:val="center"/>
          </w:tcPr>
          <w:p w14:paraId="41444627" w14:textId="37AB0E52" w:rsidR="00444B3F" w:rsidRDefault="00444B3F">
            <w:pPr>
              <w:pStyle w:val="TableText"/>
              <w:spacing w:before="65" w:line="268" w:lineRule="exact"/>
              <w:ind w:left="115"/>
              <w:jc w:val="left"/>
              <w:rPr>
                <w:position w:val="1"/>
              </w:rPr>
            </w:pPr>
          </w:p>
        </w:tc>
        <w:tc>
          <w:tcPr>
            <w:tcW w:w="1125" w:type="dxa"/>
            <w:vAlign w:val="center"/>
          </w:tcPr>
          <w:p w14:paraId="398D1FE0" w14:textId="5E993C4C" w:rsidR="00444B3F" w:rsidRDefault="00444B3F">
            <w:pPr>
              <w:pStyle w:val="TableText"/>
              <w:spacing w:before="65" w:line="228" w:lineRule="auto"/>
              <w:ind w:left="114"/>
              <w:rPr>
                <w:spacing w:val="3"/>
              </w:rPr>
            </w:pPr>
          </w:p>
        </w:tc>
        <w:tc>
          <w:tcPr>
            <w:tcW w:w="2355" w:type="dxa"/>
            <w:vAlign w:val="center"/>
          </w:tcPr>
          <w:p w14:paraId="655DF4B8" w14:textId="34AFFD68" w:rsidR="00444B3F" w:rsidRDefault="00444B3F">
            <w:pPr>
              <w:pStyle w:val="TableText"/>
              <w:spacing w:before="26" w:line="233" w:lineRule="auto"/>
              <w:ind w:left="111" w:right="108" w:firstLine="4"/>
              <w:jc w:val="left"/>
              <w:rPr>
                <w:spacing w:val="15"/>
              </w:rPr>
            </w:pPr>
          </w:p>
        </w:tc>
        <w:tc>
          <w:tcPr>
            <w:tcW w:w="1247" w:type="dxa"/>
            <w:vAlign w:val="center"/>
          </w:tcPr>
          <w:p w14:paraId="1775BD8A" w14:textId="31340BA8" w:rsidR="00444B3F" w:rsidRDefault="00444B3F">
            <w:pPr>
              <w:pStyle w:val="TableText"/>
              <w:spacing w:before="65" w:line="228" w:lineRule="auto"/>
              <w:ind w:left="132"/>
              <w:jc w:val="left"/>
              <w:rPr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41838335" w14:textId="088D564A" w:rsidR="00444B3F" w:rsidRDefault="00444B3F">
            <w:pPr>
              <w:pStyle w:val="TableText"/>
              <w:spacing w:before="6" w:line="214" w:lineRule="auto"/>
              <w:ind w:left="115"/>
              <w:jc w:val="left"/>
            </w:pPr>
          </w:p>
        </w:tc>
        <w:tc>
          <w:tcPr>
            <w:tcW w:w="1188" w:type="dxa"/>
            <w:vAlign w:val="center"/>
          </w:tcPr>
          <w:p w14:paraId="71398923" w14:textId="6E7E90FE" w:rsidR="00444B3F" w:rsidRDefault="00444B3F">
            <w:pPr>
              <w:pStyle w:val="TableText"/>
              <w:spacing w:before="2" w:line="269" w:lineRule="exact"/>
              <w:ind w:left="115"/>
              <w:jc w:val="left"/>
              <w:rPr>
                <w:position w:val="1"/>
              </w:rPr>
            </w:pPr>
          </w:p>
        </w:tc>
        <w:tc>
          <w:tcPr>
            <w:tcW w:w="1646" w:type="dxa"/>
            <w:vAlign w:val="center"/>
          </w:tcPr>
          <w:p w14:paraId="09A281EE" w14:textId="43AD6814" w:rsidR="00444B3F" w:rsidRDefault="00444B3F">
            <w:pPr>
              <w:pStyle w:val="TableText"/>
              <w:spacing w:before="65" w:line="252" w:lineRule="auto"/>
              <w:ind w:left="118" w:right="105" w:hanging="5"/>
              <w:jc w:val="left"/>
              <w:rPr>
                <w:spacing w:val="-2"/>
              </w:rPr>
            </w:pPr>
          </w:p>
        </w:tc>
        <w:tc>
          <w:tcPr>
            <w:tcW w:w="1558" w:type="dxa"/>
            <w:vAlign w:val="center"/>
          </w:tcPr>
          <w:p w14:paraId="70021094" w14:textId="37B2066D" w:rsidR="00444B3F" w:rsidRDefault="00444B3F">
            <w:pPr>
              <w:pStyle w:val="TableText"/>
              <w:spacing w:before="23" w:line="252" w:lineRule="auto"/>
              <w:ind w:left="127" w:right="105" w:hanging="12"/>
              <w:jc w:val="left"/>
              <w:rPr>
                <w:spacing w:val="21"/>
              </w:rPr>
            </w:pPr>
          </w:p>
        </w:tc>
        <w:tc>
          <w:tcPr>
            <w:tcW w:w="1357" w:type="dxa"/>
          </w:tcPr>
          <w:p w14:paraId="60EF24EE" w14:textId="4D8663DD" w:rsidR="00444B3F" w:rsidRDefault="00444B3F">
            <w:pPr>
              <w:pStyle w:val="TableText"/>
              <w:spacing w:before="171" w:line="251" w:lineRule="auto"/>
              <w:ind w:left="115" w:right="103" w:firstLine="2"/>
              <w:rPr>
                <w:spacing w:val="6"/>
              </w:rPr>
            </w:pPr>
          </w:p>
        </w:tc>
        <w:tc>
          <w:tcPr>
            <w:tcW w:w="1197" w:type="dxa"/>
            <w:vAlign w:val="center"/>
          </w:tcPr>
          <w:p w14:paraId="33C9547E" w14:textId="2C8D8DD1" w:rsidR="00444B3F" w:rsidRDefault="00444B3F">
            <w:pPr>
              <w:pStyle w:val="TableText"/>
              <w:spacing w:before="65" w:line="228" w:lineRule="auto"/>
              <w:ind w:left="117"/>
              <w:rPr>
                <w:spacing w:val="4"/>
              </w:rPr>
            </w:pPr>
          </w:p>
        </w:tc>
      </w:tr>
      <w:tr w:rsidR="00444B3F" w14:paraId="45E674E2" w14:textId="77777777">
        <w:trPr>
          <w:trHeight w:val="1093"/>
        </w:trPr>
        <w:tc>
          <w:tcPr>
            <w:tcW w:w="635" w:type="dxa"/>
          </w:tcPr>
          <w:p w14:paraId="6F9625A1" w14:textId="0F84E9D7" w:rsidR="00444B3F" w:rsidRDefault="00444B3F">
            <w:pPr>
              <w:pStyle w:val="TableText"/>
              <w:spacing w:before="65" w:line="268" w:lineRule="exact"/>
              <w:ind w:left="115"/>
            </w:pPr>
          </w:p>
        </w:tc>
        <w:tc>
          <w:tcPr>
            <w:tcW w:w="1125" w:type="dxa"/>
          </w:tcPr>
          <w:p w14:paraId="13C114FA" w14:textId="21B09D07" w:rsidR="00444B3F" w:rsidRDefault="00444B3F">
            <w:pPr>
              <w:pStyle w:val="TableText"/>
              <w:spacing w:before="65" w:line="228" w:lineRule="auto"/>
              <w:ind w:left="114"/>
            </w:pPr>
          </w:p>
        </w:tc>
        <w:tc>
          <w:tcPr>
            <w:tcW w:w="2355" w:type="dxa"/>
          </w:tcPr>
          <w:p w14:paraId="0BD787A9" w14:textId="26262D9D" w:rsidR="00444B3F" w:rsidRDefault="00444B3F">
            <w:pPr>
              <w:pStyle w:val="TableText"/>
              <w:spacing w:before="33" w:line="228" w:lineRule="auto"/>
              <w:ind w:left="114"/>
            </w:pPr>
          </w:p>
        </w:tc>
        <w:tc>
          <w:tcPr>
            <w:tcW w:w="1247" w:type="dxa"/>
          </w:tcPr>
          <w:p w14:paraId="3DDBA94C" w14:textId="665D58D7" w:rsidR="00444B3F" w:rsidRDefault="00444B3F">
            <w:pPr>
              <w:pStyle w:val="TableText"/>
              <w:spacing w:before="65" w:line="228" w:lineRule="auto"/>
              <w:ind w:left="132"/>
            </w:pPr>
          </w:p>
        </w:tc>
        <w:tc>
          <w:tcPr>
            <w:tcW w:w="1134" w:type="dxa"/>
          </w:tcPr>
          <w:p w14:paraId="5219B6BF" w14:textId="60382E84" w:rsidR="00444B3F" w:rsidRDefault="00444B3F">
            <w:pPr>
              <w:pStyle w:val="TableText"/>
              <w:spacing w:before="6" w:line="213" w:lineRule="auto"/>
              <w:ind w:left="118"/>
            </w:pPr>
          </w:p>
        </w:tc>
        <w:tc>
          <w:tcPr>
            <w:tcW w:w="1188" w:type="dxa"/>
          </w:tcPr>
          <w:p w14:paraId="7F3C50FE" w14:textId="02C52564" w:rsidR="00444B3F" w:rsidRDefault="00444B3F">
            <w:pPr>
              <w:pStyle w:val="TableText"/>
              <w:spacing w:before="2" w:line="269" w:lineRule="exact"/>
              <w:ind w:left="129"/>
            </w:pPr>
          </w:p>
        </w:tc>
        <w:tc>
          <w:tcPr>
            <w:tcW w:w="1646" w:type="dxa"/>
          </w:tcPr>
          <w:p w14:paraId="02E2CC44" w14:textId="427AF992" w:rsidR="00444B3F" w:rsidRDefault="00444B3F">
            <w:pPr>
              <w:pStyle w:val="TableText"/>
              <w:spacing w:before="65" w:line="252" w:lineRule="auto"/>
              <w:ind w:left="118" w:right="105" w:hanging="5"/>
            </w:pPr>
          </w:p>
        </w:tc>
        <w:tc>
          <w:tcPr>
            <w:tcW w:w="1558" w:type="dxa"/>
          </w:tcPr>
          <w:p w14:paraId="48B16E54" w14:textId="100FA008" w:rsidR="00444B3F" w:rsidRDefault="00444B3F">
            <w:pPr>
              <w:pStyle w:val="TableText"/>
              <w:spacing w:before="65" w:line="252" w:lineRule="auto"/>
              <w:ind w:left="116" w:right="105"/>
            </w:pPr>
          </w:p>
        </w:tc>
        <w:tc>
          <w:tcPr>
            <w:tcW w:w="1357" w:type="dxa"/>
          </w:tcPr>
          <w:p w14:paraId="00EBC472" w14:textId="1CC6C210" w:rsidR="00444B3F" w:rsidRDefault="00444B3F">
            <w:pPr>
              <w:pStyle w:val="TableText"/>
              <w:spacing w:before="1" w:line="232" w:lineRule="auto"/>
              <w:ind w:left="115" w:right="104" w:firstLine="3"/>
            </w:pPr>
          </w:p>
        </w:tc>
        <w:tc>
          <w:tcPr>
            <w:tcW w:w="1197" w:type="dxa"/>
          </w:tcPr>
          <w:p w14:paraId="4703653E" w14:textId="38512A0B" w:rsidR="00444B3F" w:rsidRDefault="00444B3F">
            <w:pPr>
              <w:pStyle w:val="TableText"/>
              <w:spacing w:before="65" w:line="228" w:lineRule="auto"/>
              <w:ind w:left="117"/>
            </w:pPr>
          </w:p>
        </w:tc>
      </w:tr>
      <w:tr w:rsidR="00444B3F" w14:paraId="488BBB48" w14:textId="77777777">
        <w:trPr>
          <w:trHeight w:val="1099"/>
        </w:trPr>
        <w:tc>
          <w:tcPr>
            <w:tcW w:w="635" w:type="dxa"/>
          </w:tcPr>
          <w:p w14:paraId="2AE6E9D1" w14:textId="273098B9" w:rsidR="00444B3F" w:rsidRDefault="00444B3F">
            <w:pPr>
              <w:pStyle w:val="TableText"/>
              <w:spacing w:before="65" w:line="269" w:lineRule="exact"/>
              <w:ind w:left="130"/>
            </w:pPr>
          </w:p>
        </w:tc>
        <w:tc>
          <w:tcPr>
            <w:tcW w:w="1125" w:type="dxa"/>
          </w:tcPr>
          <w:p w14:paraId="7A2134A6" w14:textId="5C398F05" w:rsidR="00444B3F" w:rsidRDefault="00444B3F">
            <w:pPr>
              <w:pStyle w:val="TableText"/>
              <w:spacing w:before="65" w:line="228" w:lineRule="auto"/>
              <w:ind w:left="114"/>
            </w:pPr>
          </w:p>
        </w:tc>
        <w:tc>
          <w:tcPr>
            <w:tcW w:w="2355" w:type="dxa"/>
          </w:tcPr>
          <w:p w14:paraId="62DBBD05" w14:textId="35DC3712" w:rsidR="00444B3F" w:rsidRDefault="00444B3F">
            <w:pPr>
              <w:pStyle w:val="TableText"/>
              <w:spacing w:before="65" w:line="252" w:lineRule="auto"/>
              <w:ind w:left="110" w:right="108" w:firstLine="4"/>
            </w:pPr>
          </w:p>
        </w:tc>
        <w:tc>
          <w:tcPr>
            <w:tcW w:w="1247" w:type="dxa"/>
          </w:tcPr>
          <w:p w14:paraId="0F0BDF2B" w14:textId="395CBD70" w:rsidR="00444B3F" w:rsidRDefault="00444B3F">
            <w:pPr>
              <w:pStyle w:val="TableText"/>
              <w:spacing w:before="65" w:line="228" w:lineRule="auto"/>
              <w:ind w:left="132"/>
            </w:pPr>
          </w:p>
        </w:tc>
        <w:tc>
          <w:tcPr>
            <w:tcW w:w="1134" w:type="dxa"/>
          </w:tcPr>
          <w:p w14:paraId="0A91DBD0" w14:textId="178A8D55" w:rsidR="00444B3F" w:rsidRDefault="00444B3F">
            <w:pPr>
              <w:pStyle w:val="TableText"/>
              <w:spacing w:before="5" w:line="218" w:lineRule="auto"/>
              <w:ind w:left="116"/>
            </w:pPr>
          </w:p>
        </w:tc>
        <w:tc>
          <w:tcPr>
            <w:tcW w:w="1188" w:type="dxa"/>
          </w:tcPr>
          <w:p w14:paraId="312A9FEB" w14:textId="728C9DB1" w:rsidR="00444B3F" w:rsidRDefault="00444B3F">
            <w:pPr>
              <w:pStyle w:val="TableText"/>
              <w:spacing w:before="2" w:line="269" w:lineRule="exact"/>
              <w:ind w:left="115"/>
            </w:pPr>
          </w:p>
        </w:tc>
        <w:tc>
          <w:tcPr>
            <w:tcW w:w="1646" w:type="dxa"/>
          </w:tcPr>
          <w:p w14:paraId="0B9D67E0" w14:textId="2AF0CA46" w:rsidR="00444B3F" w:rsidRDefault="00444B3F">
            <w:pPr>
              <w:pStyle w:val="TableText"/>
              <w:spacing w:before="65" w:line="252" w:lineRule="auto"/>
              <w:ind w:left="114" w:right="105" w:hanging="1"/>
            </w:pPr>
          </w:p>
        </w:tc>
        <w:tc>
          <w:tcPr>
            <w:tcW w:w="1558" w:type="dxa"/>
          </w:tcPr>
          <w:p w14:paraId="0B05AB60" w14:textId="70814995" w:rsidR="00444B3F" w:rsidRDefault="00444B3F">
            <w:pPr>
              <w:pStyle w:val="TableText"/>
              <w:spacing w:before="65" w:line="227" w:lineRule="auto"/>
              <w:ind w:left="114"/>
            </w:pPr>
          </w:p>
        </w:tc>
        <w:tc>
          <w:tcPr>
            <w:tcW w:w="1357" w:type="dxa"/>
          </w:tcPr>
          <w:p w14:paraId="65343BFF" w14:textId="4DB33EE9" w:rsidR="00444B3F" w:rsidRDefault="00444B3F">
            <w:pPr>
              <w:pStyle w:val="TableText"/>
              <w:spacing w:line="235" w:lineRule="auto"/>
              <w:ind w:left="117" w:right="104" w:hanging="2"/>
            </w:pPr>
          </w:p>
        </w:tc>
        <w:tc>
          <w:tcPr>
            <w:tcW w:w="1197" w:type="dxa"/>
          </w:tcPr>
          <w:p w14:paraId="6B851D3B" w14:textId="790B9DD7" w:rsidR="00444B3F" w:rsidRDefault="00444B3F">
            <w:pPr>
              <w:pStyle w:val="TableText"/>
              <w:spacing w:before="65" w:line="228" w:lineRule="auto"/>
              <w:ind w:left="117"/>
            </w:pPr>
          </w:p>
        </w:tc>
      </w:tr>
    </w:tbl>
    <w:p w14:paraId="4C458070" w14:textId="77777777" w:rsidR="00444B3F" w:rsidRDefault="00444B3F">
      <w:pPr>
        <w:rPr>
          <w:rFonts w:ascii="Cambria" w:eastAsia="黑体" w:hAnsi="Cambria" w:cs="宋体g"/>
          <w:b/>
          <w:color w:val="000000"/>
        </w:rPr>
      </w:pPr>
    </w:p>
    <w:sectPr w:rsidR="00444B3F">
      <w:type w:val="continuous"/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A4179" w14:textId="77777777" w:rsidR="00EC2C8A" w:rsidRDefault="00EC2C8A" w:rsidP="00156BC0">
      <w:r>
        <w:separator/>
      </w:r>
    </w:p>
  </w:endnote>
  <w:endnote w:type="continuationSeparator" w:id="0">
    <w:p w14:paraId="4B1099A8" w14:textId="77777777" w:rsidR="00EC2C8A" w:rsidRDefault="00EC2C8A" w:rsidP="0015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D19A" w14:textId="77777777" w:rsidR="00EC2C8A" w:rsidRDefault="00EC2C8A" w:rsidP="00156BC0">
      <w:r>
        <w:separator/>
      </w:r>
    </w:p>
  </w:footnote>
  <w:footnote w:type="continuationSeparator" w:id="0">
    <w:p w14:paraId="31CB6937" w14:textId="77777777" w:rsidR="00EC2C8A" w:rsidRDefault="00EC2C8A" w:rsidP="0015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420"/>
  <w:drawingGridHorizontalSpacing w:val="120"/>
  <w:drawingGridVerticalSpacing w:val="16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6E"/>
    <w:rsid w:val="00036786"/>
    <w:rsid w:val="00060153"/>
    <w:rsid w:val="00064269"/>
    <w:rsid w:val="000A38E9"/>
    <w:rsid w:val="000C58C8"/>
    <w:rsid w:val="00126F9A"/>
    <w:rsid w:val="00156BC0"/>
    <w:rsid w:val="00197B69"/>
    <w:rsid w:val="001A1553"/>
    <w:rsid w:val="001C7456"/>
    <w:rsid w:val="001D1632"/>
    <w:rsid w:val="001D1E0C"/>
    <w:rsid w:val="001F5F6E"/>
    <w:rsid w:val="00203EDF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F554E"/>
    <w:rsid w:val="00444B3F"/>
    <w:rsid w:val="00451D56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EC2C8A"/>
    <w:rsid w:val="00F45844"/>
    <w:rsid w:val="00F719BD"/>
    <w:rsid w:val="00F84188"/>
    <w:rsid w:val="00FC465E"/>
    <w:rsid w:val="00FD08F2"/>
    <w:rsid w:val="00FF0CFA"/>
    <w:rsid w:val="00FF7831"/>
    <w:rsid w:val="2D3462BD"/>
    <w:rsid w:val="440D34F8"/>
    <w:rsid w:val="539E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CA00"/>
  <w15:docId w15:val="{42721834-06F6-4F14-895A-3F364531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Pengcheng Li</cp:lastModifiedBy>
  <cp:revision>2</cp:revision>
  <dcterms:created xsi:type="dcterms:W3CDTF">2025-05-30T02:15:00Z</dcterms:created>
  <dcterms:modified xsi:type="dcterms:W3CDTF">2025-05-30T02:15:00Z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eyJoZGlkIjoiMzY1YjViN2Y0ZmM0ZjU1NDY1ZTU2NzJkYTQ0Njc3ZWYiLCJ1c2VySWQiOiIxMTMzNTkyMzE4In0=</vt:lpwstr>
  </property>
  <property fmtid="{D5CDD505-2E9C-101B-9397-08002B2CF9AE}" pid="3" name="KSOProductBuildVer">
    <vt:lpwstr>2052-12.1.0.21171</vt:lpwstr>
  </property>
  <property fmtid="{D5CDD505-2E9C-101B-9397-08002B2CF9AE}" pid="4" name="ICV">
    <vt:lpwstr>F0A13529F413425F83B2CF5F82C378AB_12</vt:lpwstr>
  </property>
</Properties>
</file>