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460" w14:textId="77777777" w:rsidR="001D385F" w:rsidRDefault="00000000">
      <w:pPr>
        <w:pStyle w:val="Default"/>
        <w:spacing w:afterLines="50" w:after="163" w:line="360" w:lineRule="auto"/>
        <w:ind w:firstLineChars="350" w:firstLine="1054"/>
        <w:rPr>
          <w:rFonts w:ascii="Cambria" w:eastAsia="黑体" w:hAnsi="Cambria"/>
          <w:b/>
          <w:sz w:val="30"/>
          <w:szCs w:val="30"/>
        </w:rPr>
      </w:pPr>
      <w:r>
        <w:rPr>
          <w:rFonts w:ascii="Cambria" w:eastAsia="黑体" w:hAnsi="Cambria" w:hint="eastAsia"/>
          <w:b/>
          <w:sz w:val="30"/>
          <w:szCs w:val="30"/>
        </w:rPr>
        <w:t>2</w:t>
      </w:r>
      <w:r>
        <w:rPr>
          <w:rFonts w:ascii="Cambria" w:eastAsia="黑体" w:hAnsi="Cambria"/>
          <w:b/>
          <w:sz w:val="30"/>
          <w:szCs w:val="30"/>
        </w:rPr>
        <w:t>02</w:t>
      </w:r>
      <w:r>
        <w:rPr>
          <w:rFonts w:ascii="Cambria" w:eastAsia="黑体" w:hAnsi="Cambria" w:hint="eastAsia"/>
          <w:b/>
          <w:sz w:val="30"/>
          <w:szCs w:val="30"/>
        </w:rPr>
        <w:t>4</w:t>
      </w:r>
      <w:r>
        <w:rPr>
          <w:rFonts w:ascii="Cambria" w:eastAsia="黑体" w:hAnsi="Cambria" w:hint="eastAsia"/>
          <w:b/>
          <w:sz w:val="30"/>
          <w:szCs w:val="30"/>
        </w:rPr>
        <w:t>年度江苏省科学技术奖提名项目公示内容</w:t>
      </w:r>
    </w:p>
    <w:p w14:paraId="04E44A50" w14:textId="0E7AA193" w:rsidR="001D385F" w:rsidRDefault="00000000">
      <w:pPr>
        <w:pStyle w:val="Default"/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一、提名单位：</w:t>
      </w:r>
      <w:r>
        <w:rPr>
          <w:rFonts w:ascii="宋体" w:eastAsia="宋体" w:hAnsi="宋体"/>
          <w:sz w:val="28"/>
          <w:szCs w:val="28"/>
        </w:rPr>
        <w:t xml:space="preserve"> </w:t>
      </w:r>
      <w:r w:rsidR="00F62167" w:rsidRPr="00F62167">
        <w:rPr>
          <w:rFonts w:ascii="宋体" w:eastAsia="宋体" w:hAnsi="宋体"/>
          <w:sz w:val="28"/>
          <w:szCs w:val="28"/>
        </w:rPr>
        <w:t>南京米特科技股份有限公司</w:t>
      </w:r>
    </w:p>
    <w:p w14:paraId="4503A4D2" w14:textId="66A12A76" w:rsidR="001D385F" w:rsidRDefault="00000000">
      <w:pPr>
        <w:pStyle w:val="Default"/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</w:t>
      </w:r>
      <w:r>
        <w:rPr>
          <w:rFonts w:ascii="宋体" w:eastAsia="宋体" w:hAnsi="宋体"/>
          <w:sz w:val="28"/>
          <w:szCs w:val="28"/>
        </w:rPr>
        <w:t xml:space="preserve">: </w:t>
      </w:r>
      <w:r w:rsidR="009154C8" w:rsidRPr="009154C8">
        <w:rPr>
          <w:rFonts w:ascii="宋体" w:eastAsia="宋体" w:hAnsi="宋体"/>
          <w:sz w:val="28"/>
          <w:szCs w:val="28"/>
        </w:rPr>
        <w:t>基于自</w:t>
      </w:r>
      <w:proofErr w:type="gramStart"/>
      <w:r w:rsidR="009154C8" w:rsidRPr="009154C8">
        <w:rPr>
          <w:rFonts w:ascii="宋体" w:eastAsia="宋体" w:hAnsi="宋体"/>
          <w:sz w:val="28"/>
          <w:szCs w:val="28"/>
        </w:rPr>
        <w:t>研</w:t>
      </w:r>
      <w:proofErr w:type="gramEnd"/>
      <w:r w:rsidR="009154C8" w:rsidRPr="009154C8">
        <w:rPr>
          <w:rFonts w:ascii="宋体" w:eastAsia="宋体" w:hAnsi="宋体"/>
          <w:sz w:val="28"/>
          <w:szCs w:val="28"/>
        </w:rPr>
        <w:t xml:space="preserve"> HPLC/HRF 双模芯片的全域</w:t>
      </w:r>
      <w:proofErr w:type="gramStart"/>
      <w:r w:rsidR="009154C8" w:rsidRPr="009154C8">
        <w:rPr>
          <w:rFonts w:ascii="宋体" w:eastAsia="宋体" w:hAnsi="宋体"/>
          <w:sz w:val="28"/>
          <w:szCs w:val="28"/>
        </w:rPr>
        <w:t>数智化配电物</w:t>
      </w:r>
      <w:proofErr w:type="gramEnd"/>
      <w:r w:rsidR="009154C8" w:rsidRPr="009154C8">
        <w:rPr>
          <w:rFonts w:ascii="宋体" w:eastAsia="宋体" w:hAnsi="宋体"/>
          <w:sz w:val="28"/>
          <w:szCs w:val="28"/>
        </w:rPr>
        <w:t>联网研发及规模应用</w:t>
      </w:r>
    </w:p>
    <w:p w14:paraId="6E91486E" w14:textId="77777777" w:rsidR="001D385F" w:rsidRDefault="00000000">
      <w:pPr>
        <w:widowControl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三、提名奖种：科技进步奖</w:t>
      </w:r>
    </w:p>
    <w:p w14:paraId="37D6EA40" w14:textId="271683AD" w:rsidR="001D385F" w:rsidRDefault="00000000">
      <w:pPr>
        <w:pStyle w:val="Default"/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四、完成人</w:t>
      </w:r>
      <w:r>
        <w:rPr>
          <w:rFonts w:ascii="宋体" w:eastAsia="宋体" w:hAnsi="宋体"/>
          <w:sz w:val="28"/>
          <w:szCs w:val="28"/>
        </w:rPr>
        <w:t>:</w:t>
      </w:r>
      <w:r w:rsidR="00F62167" w:rsidRPr="00F6216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F62167" w:rsidRPr="00F62167">
        <w:rPr>
          <w:rFonts w:ascii="宋体" w:eastAsia="宋体" w:hAnsi="宋体"/>
          <w:sz w:val="28"/>
          <w:szCs w:val="28"/>
        </w:rPr>
        <w:t>虞湘宾</w:t>
      </w:r>
      <w:proofErr w:type="gramEnd"/>
      <w:r w:rsidR="00F62167" w:rsidRPr="00F62167">
        <w:rPr>
          <w:rFonts w:ascii="宋体" w:eastAsia="宋体" w:hAnsi="宋体"/>
          <w:sz w:val="28"/>
          <w:szCs w:val="28"/>
        </w:rPr>
        <w:t>；史蒙云；陈又丰；施佳丰；李苏华；周游；张海滨；张绚；孙延；刘刚；李亚飞</w:t>
      </w:r>
    </w:p>
    <w:p w14:paraId="4AE56A8C" w14:textId="7658478C" w:rsidR="001D385F" w:rsidRDefault="00000000">
      <w:pPr>
        <w:pStyle w:val="Default"/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五、完成</w:t>
      </w:r>
      <w:r>
        <w:rPr>
          <w:rFonts w:ascii="宋体" w:eastAsia="宋体" w:hAnsi="宋体"/>
          <w:sz w:val="28"/>
          <w:szCs w:val="28"/>
        </w:rPr>
        <w:t>单位：</w:t>
      </w:r>
      <w:r w:rsidR="00F62167" w:rsidRPr="00F62167">
        <w:rPr>
          <w:rFonts w:ascii="宋体" w:eastAsia="宋体" w:hAnsi="宋体"/>
          <w:sz w:val="28"/>
          <w:szCs w:val="28"/>
        </w:rPr>
        <w:t>南京米特科技股份有限公司、南京航空航天大学、</w:t>
      </w:r>
      <w:proofErr w:type="gramStart"/>
      <w:r w:rsidR="00F62167" w:rsidRPr="00F62167">
        <w:rPr>
          <w:rFonts w:ascii="宋体" w:eastAsia="宋体" w:hAnsi="宋体"/>
          <w:sz w:val="28"/>
          <w:szCs w:val="28"/>
        </w:rPr>
        <w:t>国网江苏省</w:t>
      </w:r>
      <w:proofErr w:type="gramEnd"/>
      <w:r w:rsidR="00F62167" w:rsidRPr="00F62167">
        <w:rPr>
          <w:rFonts w:ascii="宋体" w:eastAsia="宋体" w:hAnsi="宋体"/>
          <w:sz w:val="28"/>
          <w:szCs w:val="28"/>
        </w:rPr>
        <w:t>电力有限公司、浙江清华长三角研究院</w:t>
      </w:r>
    </w:p>
    <w:p w14:paraId="5E3559C5" w14:textId="77777777" w:rsidR="001D385F" w:rsidRDefault="00000000">
      <w:pPr>
        <w:pStyle w:val="Default"/>
        <w:spacing w:line="36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、主要知识产权</w:t>
      </w:r>
      <w:r>
        <w:rPr>
          <w:rFonts w:ascii="宋体" w:eastAsia="宋体" w:hAnsi="宋体" w:hint="eastAsia"/>
          <w:sz w:val="28"/>
          <w:szCs w:val="28"/>
        </w:rPr>
        <w:t>和标准规范</w:t>
      </w:r>
      <w:r>
        <w:rPr>
          <w:rFonts w:ascii="宋体" w:eastAsia="宋体" w:hAnsi="宋体"/>
          <w:sz w:val="28"/>
          <w:szCs w:val="28"/>
        </w:rPr>
        <w:t>目录</w:t>
      </w:r>
      <w:r>
        <w:rPr>
          <w:rFonts w:ascii="宋体" w:eastAsia="宋体" w:hAnsi="宋体" w:hint="eastAsia"/>
          <w:sz w:val="28"/>
          <w:szCs w:val="28"/>
        </w:rPr>
        <w:t>（不超过10件）</w:t>
      </w:r>
    </w:p>
    <w:p w14:paraId="3FC1BD66" w14:textId="77777777" w:rsidR="001D385F" w:rsidRDefault="001D385F">
      <w:pPr>
        <w:rPr>
          <w:rFonts w:eastAsia="黑体"/>
        </w:rPr>
      </w:pPr>
    </w:p>
    <w:tbl>
      <w:tblPr>
        <w:tblW w:w="10970" w:type="dxa"/>
        <w:jc w:val="center"/>
        <w:tblLook w:val="04A0" w:firstRow="1" w:lastRow="0" w:firstColumn="1" w:lastColumn="0" w:noHBand="0" w:noVBand="1"/>
      </w:tblPr>
      <w:tblGrid>
        <w:gridCol w:w="609"/>
        <w:gridCol w:w="861"/>
        <w:gridCol w:w="1558"/>
        <w:gridCol w:w="1084"/>
        <w:gridCol w:w="1840"/>
        <w:gridCol w:w="1239"/>
        <w:gridCol w:w="1252"/>
        <w:gridCol w:w="862"/>
        <w:gridCol w:w="841"/>
        <w:gridCol w:w="824"/>
      </w:tblGrid>
      <w:tr w:rsidR="001D385F" w14:paraId="01FEAF62" w14:textId="77777777" w:rsidTr="0056547E">
        <w:trPr>
          <w:trHeight w:val="116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BBF0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9D69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eastAsia="宋体" w:hint="eastAsia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类别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99F8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知识产权</w:t>
            </w:r>
            <w:r>
              <w:rPr>
                <w:rFonts w:eastAsia="宋体" w:hint="eastAsia"/>
                <w:sz w:val="21"/>
                <w:szCs w:val="21"/>
              </w:rPr>
              <w:t>（标准）</w:t>
            </w:r>
            <w:r>
              <w:rPr>
                <w:rFonts w:eastAsia="宋体"/>
                <w:sz w:val="21"/>
                <w:szCs w:val="21"/>
              </w:rPr>
              <w:t>具体名称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3E2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国家</w:t>
            </w:r>
          </w:p>
          <w:p w14:paraId="1ACBB610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8F1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授权号</w:t>
            </w:r>
            <w:r>
              <w:rPr>
                <w:rFonts w:eastAsia="宋体" w:hint="eastAsia"/>
                <w:sz w:val="21"/>
                <w:szCs w:val="21"/>
              </w:rPr>
              <w:t>（标准编号）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0B5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授权</w:t>
            </w:r>
            <w:r>
              <w:rPr>
                <w:rFonts w:eastAsia="宋体" w:hint="eastAsia"/>
                <w:sz w:val="21"/>
                <w:szCs w:val="21"/>
              </w:rPr>
              <w:t>（标准发布）</w:t>
            </w:r>
            <w:r>
              <w:rPr>
                <w:rFonts w:eastAsia="宋体"/>
                <w:sz w:val="21"/>
                <w:szCs w:val="21"/>
              </w:rPr>
              <w:t>日期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B192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证书编号</w:t>
            </w:r>
            <w:r>
              <w:rPr>
                <w:rFonts w:eastAsia="宋体" w:hint="eastAsia"/>
                <w:sz w:val="21"/>
                <w:szCs w:val="21"/>
              </w:rPr>
              <w:t>（标准批准发布部门）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481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权利人</w:t>
            </w:r>
            <w:r>
              <w:rPr>
                <w:rFonts w:eastAsia="宋体" w:hint="eastAsia"/>
                <w:sz w:val="21"/>
                <w:szCs w:val="21"/>
              </w:rPr>
              <w:t>（标准起草单位）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A3B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发明人</w:t>
            </w:r>
            <w:r>
              <w:rPr>
                <w:rFonts w:eastAsia="宋体" w:hint="eastAsia"/>
                <w:sz w:val="21"/>
                <w:szCs w:val="21"/>
              </w:rPr>
              <w:t>（标准起草人）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881" w14:textId="77777777" w:rsidR="001D385F" w:rsidRDefault="00000000">
            <w:pPr>
              <w:adjustRightIn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知识产权（标准）有效状态</w:t>
            </w:r>
          </w:p>
        </w:tc>
      </w:tr>
      <w:tr w:rsidR="006757C0" w14:paraId="0451FA6E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1DF" w14:textId="77777777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68C9" w14:textId="39C9B1B4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984" w14:textId="09B31CDD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国标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D644" w14:textId="3766EEED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低压开关设备和控制设备嵌入式软件开发指南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DC52" w14:textId="02E8CD1F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C08" w14:textId="3811DBA1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GB/Z41912-2022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425" w14:textId="20238044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2022/10/12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3D9" w14:textId="0CFC73D8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国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家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市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场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监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督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管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总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局、</w:t>
            </w:r>
            <w:r>
              <w:rPr>
                <w:rFonts w:hint="eastAsia"/>
                <w:sz w:val="21"/>
                <w:szCs w:val="21"/>
                <w:lang w:bidi="ar"/>
              </w:rPr>
              <w:br/>
            </w:r>
            <w:r>
              <w:rPr>
                <w:rFonts w:hint="eastAsia"/>
                <w:sz w:val="21"/>
                <w:szCs w:val="21"/>
                <w:lang w:bidi="ar"/>
              </w:rPr>
              <w:t>国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家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标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化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管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委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员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会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0E99" w14:textId="4BF4CF5A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上海电器科学研究院、上海正泰智能科技有限公司、常熟开关制造</w:t>
            </w: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有限公司</w:t>
            </w:r>
            <w:r>
              <w:rPr>
                <w:rFonts w:hint="eastAsia"/>
                <w:sz w:val="21"/>
                <w:szCs w:val="21"/>
                <w:lang w:bidi="ar"/>
              </w:rPr>
              <w:t>(</w:t>
            </w:r>
            <w:r>
              <w:rPr>
                <w:rFonts w:hint="eastAsia"/>
                <w:sz w:val="21"/>
                <w:szCs w:val="21"/>
                <w:lang w:bidi="ar"/>
              </w:rPr>
              <w:t>原常热开关厂</w:t>
            </w:r>
            <w:r>
              <w:rPr>
                <w:rFonts w:hint="eastAsia"/>
                <w:sz w:val="21"/>
                <w:szCs w:val="21"/>
                <w:lang w:bidi="ar"/>
              </w:rPr>
              <w:t>)</w:t>
            </w:r>
            <w:r>
              <w:rPr>
                <w:rFonts w:hint="eastAsia"/>
                <w:sz w:val="21"/>
                <w:szCs w:val="21"/>
                <w:lang w:bidi="ar"/>
              </w:rPr>
              <w:t>、浙江天正电气股份有限公司、施耐德电气</w:t>
            </w:r>
            <w:r>
              <w:rPr>
                <w:rFonts w:hint="eastAsia"/>
                <w:sz w:val="21"/>
                <w:szCs w:val="21"/>
                <w:lang w:bidi="ar"/>
              </w:rPr>
              <w:t>(</w:t>
            </w: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  <w:r>
              <w:rPr>
                <w:rFonts w:hint="eastAsia"/>
                <w:sz w:val="21"/>
                <w:szCs w:val="21"/>
                <w:lang w:bidi="ar"/>
              </w:rPr>
              <w:t>)</w:t>
            </w:r>
            <w:r>
              <w:rPr>
                <w:rFonts w:hint="eastAsia"/>
                <w:sz w:val="21"/>
                <w:szCs w:val="21"/>
                <w:lang w:bidi="ar"/>
              </w:rPr>
              <w:t>有限公司上海分公司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加西亚电子电器股份有限公司、胜利油田恒源电气有限责任公司、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江苏米特物联网科技有限公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lastRenderedPageBreak/>
              <w:t>司</w:t>
            </w:r>
            <w:r>
              <w:rPr>
                <w:rFonts w:hint="eastAsia"/>
                <w:sz w:val="21"/>
                <w:szCs w:val="21"/>
                <w:lang w:bidi="ar"/>
              </w:rPr>
              <w:t>、浙江聚创智能科技有限公司、上海电器科学研究所</w:t>
            </w:r>
            <w:r>
              <w:rPr>
                <w:rFonts w:hint="eastAsia"/>
                <w:sz w:val="21"/>
                <w:szCs w:val="21"/>
                <w:lang w:bidi="ar"/>
              </w:rPr>
              <w:t>(</w:t>
            </w:r>
            <w:r>
              <w:rPr>
                <w:rFonts w:hint="eastAsia"/>
                <w:sz w:val="21"/>
                <w:szCs w:val="21"/>
                <w:lang w:bidi="ar"/>
              </w:rPr>
              <w:t>集团</w:t>
            </w:r>
            <w:r>
              <w:rPr>
                <w:rFonts w:hint="eastAsia"/>
                <w:sz w:val="21"/>
                <w:szCs w:val="21"/>
                <w:lang w:bidi="ar"/>
              </w:rPr>
              <w:t>)</w:t>
            </w:r>
            <w:r>
              <w:rPr>
                <w:rFonts w:hint="eastAsia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A81" w14:textId="09C39E25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黄兢业、郑捷欣、汪利敏、奚慎云、陶晓东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双兵、张新雨、管红武、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lastRenderedPageBreak/>
              <w:t>史蒙云</w:t>
            </w:r>
            <w:r>
              <w:rPr>
                <w:rFonts w:hint="eastAsia"/>
                <w:sz w:val="21"/>
                <w:szCs w:val="21"/>
                <w:lang w:bidi="ar"/>
              </w:rPr>
              <w:t>、吴桂初、薛吉、王军</w:t>
            </w:r>
          </w:p>
        </w:tc>
      </w:tr>
      <w:tr w:rsidR="006757C0" w14:paraId="520E34D9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B698" w14:textId="77777777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981" w14:textId="055476DB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国标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677" w14:textId="146059E5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低压开关设备和控制设备及其成套设备能效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A622" w14:textId="4F6571B8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66B" w14:textId="01C87D49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GB/Z43029-2023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5F5" w14:textId="037AFA0B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 w:bidi="ar"/>
              </w:rPr>
              <w:t>2023/09/07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D5F5" w14:textId="1FD72508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国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家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市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场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监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督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管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总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局、</w:t>
            </w:r>
            <w:r>
              <w:rPr>
                <w:rFonts w:hint="eastAsia"/>
                <w:sz w:val="21"/>
                <w:szCs w:val="21"/>
                <w:lang w:bidi="ar"/>
              </w:rPr>
              <w:br/>
            </w:r>
            <w:r>
              <w:rPr>
                <w:rFonts w:hint="eastAsia"/>
                <w:sz w:val="21"/>
                <w:szCs w:val="21"/>
                <w:lang w:bidi="ar"/>
              </w:rPr>
              <w:t>国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家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标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化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管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理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委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员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/>
                <w:sz w:val="21"/>
                <w:szCs w:val="21"/>
                <w:lang w:bidi="ar"/>
              </w:rPr>
              <w:t>会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EE1" w14:textId="1BB474BF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上海电器科学研究院、苏州西门子电器有限公司、厦门宏发开关设备有限公司、上海良信电器股份有限公司、施对德电气</w:t>
            </w:r>
            <w:r>
              <w:rPr>
                <w:rFonts w:hint="eastAsia"/>
                <w:sz w:val="21"/>
                <w:szCs w:val="21"/>
                <w:lang w:bidi="ar"/>
              </w:rPr>
              <w:t>(</w:t>
            </w:r>
            <w:r>
              <w:rPr>
                <w:rFonts w:hint="eastAsia"/>
                <w:sz w:val="21"/>
                <w:szCs w:val="21"/>
                <w:lang w:bidi="ar"/>
              </w:rPr>
              <w:t>中国</w:t>
            </w:r>
            <w:r>
              <w:rPr>
                <w:rFonts w:hint="eastAsia"/>
                <w:sz w:val="21"/>
                <w:szCs w:val="21"/>
                <w:lang w:bidi="ar"/>
              </w:rPr>
              <w:t>)</w:t>
            </w:r>
            <w:r>
              <w:rPr>
                <w:rFonts w:hint="eastAsia"/>
                <w:sz w:val="21"/>
                <w:szCs w:val="21"/>
                <w:lang w:bidi="ar"/>
              </w:rPr>
              <w:t>有限公司上海分公司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上海正泰智能科技有</w:t>
            </w: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限公司、浙江天正电气股份有限公司、杭州之江开关股份有限公司、德力西电气有限公司、杭州电力设备制造有限公司余杭群力成套电气制造分公司、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江苏米特物联网科技有限公司</w:t>
            </w:r>
            <w:r>
              <w:rPr>
                <w:rFonts w:hint="eastAsia"/>
                <w:sz w:val="21"/>
                <w:szCs w:val="21"/>
                <w:lang w:bidi="ar"/>
              </w:rPr>
              <w:t>、天水二一三电器集团有限公司、浙江正泰电器股份有限公司、红光电气集团有限公司、浙江大华</w:t>
            </w: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技术股份有限公司、浙江金莱勒电气有限公司、贵州泰永长征技术股份有限公司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大全集团有限公司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上海红檀智能科技有限公司、零点创新科技有限公司、天津电气科学研究院有限公司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E6A3" w14:textId="74EF8D9A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尹天文、黄兢业、俞楠、陈雪琴、张协利、赵川、高晓春、黎佳财、张红伟、洪黎欢、宋志文、周广方、</w:t>
            </w:r>
            <w:r>
              <w:rPr>
                <w:rFonts w:hint="eastAsia"/>
                <w:b/>
                <w:bCs/>
                <w:sz w:val="21"/>
                <w:szCs w:val="21"/>
                <w:lang w:bidi="ar"/>
              </w:rPr>
              <w:t>陈又丰</w:t>
            </w:r>
            <w:r>
              <w:rPr>
                <w:rFonts w:hint="eastAsia"/>
                <w:sz w:val="21"/>
                <w:szCs w:val="21"/>
                <w:lang w:bidi="ar"/>
              </w:rPr>
              <w:t>、</w:t>
            </w:r>
            <w:r>
              <w:rPr>
                <w:rFonts w:hint="eastAsia"/>
                <w:sz w:val="21"/>
                <w:szCs w:val="21"/>
                <w:lang w:bidi="ar"/>
              </w:rPr>
              <w:lastRenderedPageBreak/>
              <w:t>李伟全、朱映平、陈伟卫、刘明、范林、张智玉、</w:t>
            </w:r>
            <w:proofErr w:type="gramStart"/>
            <w:r>
              <w:rPr>
                <w:rFonts w:hint="eastAsia"/>
                <w:sz w:val="21"/>
                <w:szCs w:val="21"/>
                <w:lang w:bidi="ar"/>
              </w:rPr>
              <w:t>罡</w:t>
            </w:r>
            <w:proofErr w:type="gramEnd"/>
            <w:r>
              <w:rPr>
                <w:rFonts w:hint="eastAsia"/>
                <w:sz w:val="21"/>
                <w:szCs w:val="21"/>
                <w:lang w:bidi="ar"/>
              </w:rPr>
              <w:t>、赵杰、梁凯</w:t>
            </w:r>
            <w:r>
              <w:rPr>
                <w:rFonts w:hint="eastAsia"/>
                <w:sz w:val="21"/>
                <w:szCs w:val="21"/>
                <w:lang w:bidi="ar"/>
              </w:rPr>
              <w:t>,</w:t>
            </w:r>
            <w:r>
              <w:rPr>
                <w:rFonts w:hint="eastAsia"/>
                <w:sz w:val="21"/>
                <w:szCs w:val="21"/>
                <w:lang w:bidi="ar"/>
              </w:rPr>
              <w:t>王阳。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4DC4" w14:textId="251836B5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有效</w:t>
            </w:r>
          </w:p>
        </w:tc>
      </w:tr>
      <w:tr w:rsidR="006757C0" w14:paraId="71649BB3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819" w14:textId="77777777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A3F" w14:textId="45D1735C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3B1" w14:textId="0F436BEA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一种特征电流信号检测电路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C137" w14:textId="288F9B2B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4BF" w14:textId="28408C13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ZL202210559636.4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16" w14:textId="4F4A8B5E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2022/9/27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5DE" w14:textId="79D18683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5480812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37F" w14:textId="762248F8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南京米特科技股份有限公司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4C7" w14:textId="1C565C30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陈又丰，李苏华，王海萍，付凤凤，张建兴，孙金良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C87" w14:textId="381B6E49" w:rsidR="006757C0" w:rsidRDefault="006757C0" w:rsidP="006757C0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56547E" w14:paraId="2681918E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058" w14:textId="77777777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2F4" w14:textId="6DD7A348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B351" w14:textId="049FE5CA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一种用于台区线损故障分析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的处理系统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AC0" w14:textId="053F27C4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6CC" w14:textId="62E53237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ZL202311577652.7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9226" w14:textId="0DC441AC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2024/7/12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72D" w14:textId="3D182738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7184650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E6E" w14:textId="62A570F9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南京米特科技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股份有限公司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6C9" w14:textId="7FEBF44B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孙延，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李权，姜华，史蒙云，施佳丰，张绚，王景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7F1" w14:textId="1A07DA68" w:rsidR="0056547E" w:rsidRDefault="0056547E" w:rsidP="0056547E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有效</w:t>
            </w:r>
          </w:p>
        </w:tc>
      </w:tr>
      <w:tr w:rsidR="00EF3F33" w14:paraId="6822D5AD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3D9" w14:textId="77777777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FA70" w14:textId="052CD870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3C8" w14:textId="2477FCDB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支持高速电力线载波与无线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射频双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通信方式的双模芯片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203" w14:textId="2A2C31EE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2F8" w14:textId="7C843F2A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ZL202311580861.7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D836" w14:textId="787827F0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2024/7/12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83A" w14:textId="34A121CB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7188330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B4C" w14:textId="249A291D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南京米特科技股份有限公司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30A" w14:textId="4927F222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刘刚，陈又丰，史蒙云，张绚，李苏华，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虞峰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1F7C" w14:textId="1C80EFD3" w:rsidR="00EF3F33" w:rsidRDefault="00EF3F33" w:rsidP="00EF3F3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D41604" w14:paraId="5E44F190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308C" w14:textId="77777777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33C5" w14:textId="566C9C19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5ED" w14:textId="1FAD4E5D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分布式天线系统中基于</w:t>
            </w:r>
            <w:r>
              <w:rPr>
                <w:rFonts w:hint="eastAsia"/>
                <w:bCs/>
                <w:sz w:val="21"/>
                <w:szCs w:val="21"/>
              </w:rPr>
              <w:t>D2D</w:t>
            </w:r>
            <w:r>
              <w:rPr>
                <w:rFonts w:hint="eastAsia"/>
                <w:bCs/>
                <w:sz w:val="21"/>
                <w:szCs w:val="21"/>
              </w:rPr>
              <w:t>的下行链路高能效功率分配方法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921" w14:textId="56A4131C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9D45" w14:textId="6F7E0464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ZL201810189359.6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872" w14:textId="507B6DC2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2020/12/25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1DD" w14:textId="2A2E8804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4172252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8AD2" w14:textId="5624C171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南京航空航天大学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A89" w14:textId="77777777" w:rsidR="00D41604" w:rsidRDefault="00D41604" w:rsidP="00D41604">
            <w:pPr>
              <w:widowControl/>
              <w:jc w:val="center"/>
              <w:rPr>
                <w:rFonts w:hint="eastAsia"/>
                <w:bCs/>
                <w:sz w:val="21"/>
                <w:szCs w:val="21"/>
              </w:rPr>
            </w:pPr>
          </w:p>
          <w:p w14:paraId="2DD2721B" w14:textId="25BB657C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王光英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虞湘宾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汪曦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王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郝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储君雅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黎宁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党小宇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A83" w14:textId="2131061D" w:rsidR="00D41604" w:rsidRDefault="00D41604" w:rsidP="00D41604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A718C3" w14:paraId="6C078AE7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ECBC" w14:textId="7777777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2EC" w14:textId="6D6A32CD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D6B" w14:textId="1E2BD9E9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一种分布式天线系统中基于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无线携能通信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的能效资源分配方法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8DC" w14:textId="135387CE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BB4" w14:textId="068D9A3E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ZL201910201182.1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4EE" w14:textId="0162FD0A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2023/4/18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E73" w14:textId="4D922B2B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5888485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044" w14:textId="7B8EF5D9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南京航空航天大学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60D" w14:textId="367A7A59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z w:val="21"/>
                <w:szCs w:val="21"/>
              </w:rPr>
              <w:t>虞湘宾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储君雅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王光英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汪曦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许方铖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r>
              <w:rPr>
                <w:rFonts w:hint="eastAsia"/>
                <w:bCs/>
                <w:sz w:val="21"/>
                <w:szCs w:val="21"/>
              </w:rPr>
              <w:t>杜雨衡</w:t>
            </w:r>
            <w:r>
              <w:rPr>
                <w:rFonts w:hint="eastAsia"/>
                <w:bCs/>
                <w:sz w:val="21"/>
                <w:szCs w:val="21"/>
              </w:rPr>
              <w:t xml:space="preserve">; 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党小宇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9354" w14:textId="13B46D32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A718C3" w14:paraId="29EAE611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241" w14:textId="7777777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592" w14:textId="48B4D9D8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728E" w14:textId="5D1613E6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一种配电台区多融合终端边缘协同系统及方法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7420" w14:textId="330655FE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E7F" w14:textId="151DB948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ZL202310065117.7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177" w14:textId="3059C7FD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2024/1/30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5F8" w14:textId="7F59FDA9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6658036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65D" w14:textId="3A654AE9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z w:val="21"/>
                <w:szCs w:val="21"/>
              </w:rPr>
              <w:t>国网江苏省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电力有限公司苏州供电分公司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FB44" w14:textId="5AF792B3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z w:val="21"/>
                <w:szCs w:val="21"/>
              </w:rPr>
              <w:t>齐保振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、顾杨青、兴胜利、杨钰、李荷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婷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、周游、何平、白锐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6DB" w14:textId="66C3D6DC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A718C3" w14:paraId="7977DF1F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6989" w14:textId="7777777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B045" w14:textId="0BEB3378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1883" w14:textId="5922364B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基于鲁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棒碳交易的园区级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综合能源系统运行方法及系统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46F" w14:textId="1089D034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5747" w14:textId="120513D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ZL202311264061.4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97F" w14:textId="67D6D461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2024/1/30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AA6" w14:textId="379E6CB3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6665602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027" w14:textId="53BCD23D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z w:val="21"/>
                <w:szCs w:val="21"/>
              </w:rPr>
              <w:t>国网江苏省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电力有限公司苏州供电分公司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DCF" w14:textId="0DDA4561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李亚飞</w:t>
            </w:r>
            <w:r>
              <w:rPr>
                <w:rFonts w:hint="eastAsia"/>
                <w:bCs/>
                <w:sz w:val="21"/>
                <w:szCs w:val="21"/>
              </w:rPr>
              <w:t>;</w:t>
            </w:r>
            <w:r>
              <w:rPr>
                <w:rFonts w:hint="eastAsia"/>
                <w:bCs/>
                <w:sz w:val="21"/>
                <w:szCs w:val="21"/>
              </w:rPr>
              <w:t>钱科军</w:t>
            </w:r>
            <w:r>
              <w:rPr>
                <w:rFonts w:hint="eastAsia"/>
                <w:bCs/>
                <w:sz w:val="21"/>
                <w:szCs w:val="21"/>
              </w:rPr>
              <w:t>;</w:t>
            </w:r>
            <w:r>
              <w:rPr>
                <w:rFonts w:hint="eastAsia"/>
                <w:bCs/>
                <w:sz w:val="21"/>
                <w:szCs w:val="21"/>
              </w:rPr>
              <w:t>李洁</w:t>
            </w:r>
            <w:r>
              <w:rPr>
                <w:rFonts w:hint="eastAsia"/>
                <w:bCs/>
                <w:sz w:val="21"/>
                <w:szCs w:val="21"/>
              </w:rPr>
              <w:t>;</w:t>
            </w:r>
            <w:r>
              <w:rPr>
                <w:rFonts w:hint="eastAsia"/>
                <w:bCs/>
                <w:sz w:val="21"/>
                <w:szCs w:val="21"/>
              </w:rPr>
              <w:t>范永宇</w:t>
            </w:r>
            <w:r>
              <w:rPr>
                <w:rFonts w:hint="eastAsia"/>
                <w:bCs/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刘乙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;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赵猛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;</w:t>
            </w:r>
            <w:r>
              <w:rPr>
                <w:rFonts w:hint="eastAsia"/>
                <w:bCs/>
                <w:sz w:val="21"/>
                <w:szCs w:val="21"/>
              </w:rPr>
              <w:t>周振凯</w:t>
            </w:r>
            <w:r>
              <w:rPr>
                <w:rFonts w:hint="eastAsia"/>
                <w:bCs/>
                <w:sz w:val="21"/>
                <w:szCs w:val="21"/>
              </w:rPr>
              <w:t>;</w:t>
            </w:r>
            <w:r>
              <w:rPr>
                <w:rFonts w:hint="eastAsia"/>
                <w:bCs/>
                <w:sz w:val="21"/>
                <w:szCs w:val="21"/>
              </w:rPr>
              <w:t>张益飞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EE7" w14:textId="09A45E34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  <w:tr w:rsidR="00A718C3" w14:paraId="0F199148" w14:textId="77777777" w:rsidTr="0056547E">
        <w:trPr>
          <w:trHeight w:val="77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FE1" w14:textId="7777777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70DE" w14:textId="043B8CA5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BE4F" w14:textId="7B8F510E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数据共识方法及分布式系统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F04" w14:textId="4425925A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DA2" w14:textId="706C61BB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ZL20211642220.0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03E" w14:textId="08EE3760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2023/6/30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60D" w14:textId="35CF1BD7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6104372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6EF" w14:textId="656BE942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浙江清华长三角研究院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117" w14:textId="77E0873A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张海滨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148B" w14:textId="7BB0BEBE" w:rsidR="00A718C3" w:rsidRDefault="00A718C3" w:rsidP="00A718C3"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有效</w:t>
            </w:r>
          </w:p>
        </w:tc>
      </w:tr>
    </w:tbl>
    <w:p w14:paraId="723B9B3B" w14:textId="77777777" w:rsidR="001D385F" w:rsidRDefault="001D385F">
      <w:pPr>
        <w:widowControl/>
        <w:jc w:val="left"/>
        <w:rPr>
          <w:rFonts w:ascii="Cambria" w:eastAsia="黑体" w:hAnsi="Cambria" w:cs="宋体g"/>
          <w:b/>
          <w:color w:val="000000"/>
        </w:rPr>
        <w:sectPr w:rsidR="001D385F">
          <w:pgSz w:w="11900" w:h="16840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675B01FB" w14:textId="77777777" w:rsidR="001D385F" w:rsidRDefault="001D385F">
      <w:pPr>
        <w:widowControl/>
        <w:jc w:val="left"/>
        <w:rPr>
          <w:rFonts w:ascii="Cambria" w:eastAsia="黑体" w:hAnsi="Cambria" w:cs="宋体g"/>
          <w:b/>
          <w:color w:val="000000"/>
        </w:rPr>
      </w:pPr>
    </w:p>
    <w:sectPr w:rsidR="001D385F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7CFF" w14:textId="77777777" w:rsidR="00513246" w:rsidRDefault="00513246" w:rsidP="009154C8">
      <w:r>
        <w:separator/>
      </w:r>
    </w:p>
  </w:endnote>
  <w:endnote w:type="continuationSeparator" w:id="0">
    <w:p w14:paraId="692AB836" w14:textId="77777777" w:rsidR="00513246" w:rsidRDefault="00513246" w:rsidP="0091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g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66EC" w14:textId="77777777" w:rsidR="00513246" w:rsidRDefault="00513246" w:rsidP="009154C8">
      <w:r>
        <w:separator/>
      </w:r>
    </w:p>
  </w:footnote>
  <w:footnote w:type="continuationSeparator" w:id="0">
    <w:p w14:paraId="5FE76147" w14:textId="77777777" w:rsidR="00513246" w:rsidRDefault="00513246" w:rsidP="00915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6E"/>
    <w:rsid w:val="00036786"/>
    <w:rsid w:val="00060153"/>
    <w:rsid w:val="00064269"/>
    <w:rsid w:val="000A38E9"/>
    <w:rsid w:val="000C58C8"/>
    <w:rsid w:val="00126F9A"/>
    <w:rsid w:val="00197B69"/>
    <w:rsid w:val="001A1553"/>
    <w:rsid w:val="001C7456"/>
    <w:rsid w:val="001D1632"/>
    <w:rsid w:val="001D1E0C"/>
    <w:rsid w:val="001D385F"/>
    <w:rsid w:val="001F5F6E"/>
    <w:rsid w:val="002213C1"/>
    <w:rsid w:val="00263C43"/>
    <w:rsid w:val="00287C5E"/>
    <w:rsid w:val="002A0EB2"/>
    <w:rsid w:val="002A6A87"/>
    <w:rsid w:val="002B6F0A"/>
    <w:rsid w:val="002D7D7D"/>
    <w:rsid w:val="003016E2"/>
    <w:rsid w:val="00345BC8"/>
    <w:rsid w:val="00346473"/>
    <w:rsid w:val="00362B3A"/>
    <w:rsid w:val="00372EF5"/>
    <w:rsid w:val="003F554E"/>
    <w:rsid w:val="00451D56"/>
    <w:rsid w:val="0049031E"/>
    <w:rsid w:val="00513246"/>
    <w:rsid w:val="005441D0"/>
    <w:rsid w:val="00557670"/>
    <w:rsid w:val="0056547E"/>
    <w:rsid w:val="005845B9"/>
    <w:rsid w:val="005C4FB6"/>
    <w:rsid w:val="005E1BC2"/>
    <w:rsid w:val="005E451B"/>
    <w:rsid w:val="005F05E9"/>
    <w:rsid w:val="0061131B"/>
    <w:rsid w:val="006223E9"/>
    <w:rsid w:val="0063292D"/>
    <w:rsid w:val="006330E1"/>
    <w:rsid w:val="00644EDD"/>
    <w:rsid w:val="00650F28"/>
    <w:rsid w:val="006757C0"/>
    <w:rsid w:val="0069398E"/>
    <w:rsid w:val="006974C2"/>
    <w:rsid w:val="006B0B6E"/>
    <w:rsid w:val="006B42C1"/>
    <w:rsid w:val="006C0CE8"/>
    <w:rsid w:val="006D73FC"/>
    <w:rsid w:val="006D7BFE"/>
    <w:rsid w:val="007078CC"/>
    <w:rsid w:val="00717372"/>
    <w:rsid w:val="007243A9"/>
    <w:rsid w:val="00746BA7"/>
    <w:rsid w:val="00763D29"/>
    <w:rsid w:val="007768C2"/>
    <w:rsid w:val="00777EFA"/>
    <w:rsid w:val="0078386D"/>
    <w:rsid w:val="007C7D60"/>
    <w:rsid w:val="007C7E7C"/>
    <w:rsid w:val="00804275"/>
    <w:rsid w:val="00811497"/>
    <w:rsid w:val="0083088D"/>
    <w:rsid w:val="008403B5"/>
    <w:rsid w:val="008432DC"/>
    <w:rsid w:val="0088690E"/>
    <w:rsid w:val="00894683"/>
    <w:rsid w:val="008D7361"/>
    <w:rsid w:val="008E5E8F"/>
    <w:rsid w:val="008F2ECD"/>
    <w:rsid w:val="009154C8"/>
    <w:rsid w:val="00951A47"/>
    <w:rsid w:val="009647D0"/>
    <w:rsid w:val="00970DC5"/>
    <w:rsid w:val="00991A1A"/>
    <w:rsid w:val="009949E0"/>
    <w:rsid w:val="009A4A1A"/>
    <w:rsid w:val="009E4CE6"/>
    <w:rsid w:val="009F497B"/>
    <w:rsid w:val="00A064A3"/>
    <w:rsid w:val="00A1208A"/>
    <w:rsid w:val="00A718C3"/>
    <w:rsid w:val="00A84297"/>
    <w:rsid w:val="00A94117"/>
    <w:rsid w:val="00AC041B"/>
    <w:rsid w:val="00AC0A20"/>
    <w:rsid w:val="00AD4617"/>
    <w:rsid w:val="00AE4AA5"/>
    <w:rsid w:val="00AF04AA"/>
    <w:rsid w:val="00B17BBC"/>
    <w:rsid w:val="00B305D3"/>
    <w:rsid w:val="00B45EB3"/>
    <w:rsid w:val="00B644AB"/>
    <w:rsid w:val="00B6665F"/>
    <w:rsid w:val="00B83ADE"/>
    <w:rsid w:val="00B97BCD"/>
    <w:rsid w:val="00B97DC1"/>
    <w:rsid w:val="00BD4D1D"/>
    <w:rsid w:val="00BE57A0"/>
    <w:rsid w:val="00C11594"/>
    <w:rsid w:val="00C13013"/>
    <w:rsid w:val="00C368DA"/>
    <w:rsid w:val="00C420B0"/>
    <w:rsid w:val="00C87EA7"/>
    <w:rsid w:val="00C90680"/>
    <w:rsid w:val="00CB43F6"/>
    <w:rsid w:val="00CC40FB"/>
    <w:rsid w:val="00CE3058"/>
    <w:rsid w:val="00D123B3"/>
    <w:rsid w:val="00D1571A"/>
    <w:rsid w:val="00D25CEC"/>
    <w:rsid w:val="00D41604"/>
    <w:rsid w:val="00D474EE"/>
    <w:rsid w:val="00D94F3C"/>
    <w:rsid w:val="00DA2486"/>
    <w:rsid w:val="00DE3E60"/>
    <w:rsid w:val="00DF0083"/>
    <w:rsid w:val="00E00EDC"/>
    <w:rsid w:val="00E14D81"/>
    <w:rsid w:val="00E76555"/>
    <w:rsid w:val="00E80B74"/>
    <w:rsid w:val="00EF3F33"/>
    <w:rsid w:val="00F45844"/>
    <w:rsid w:val="00F62167"/>
    <w:rsid w:val="00F719BD"/>
    <w:rsid w:val="00F84188"/>
    <w:rsid w:val="00FC465E"/>
    <w:rsid w:val="00FD08F2"/>
    <w:rsid w:val="00FF0CFA"/>
    <w:rsid w:val="00FF3D4E"/>
    <w:rsid w:val="00FF7831"/>
    <w:rsid w:val="440D34F8"/>
    <w:rsid w:val="539E0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6306EDD-480E-40FF-BCCF-0BDBC04D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g" w:eastAsia="宋体g" w:hAnsi="Calibri" w:cs="宋体g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15</cp:revision>
  <dcterms:created xsi:type="dcterms:W3CDTF">2020-05-08T10:10:00Z</dcterms:created>
  <dcterms:modified xsi:type="dcterms:W3CDTF">2025-05-19T08:41:00Z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eyJoZGlkIjoiZTFlNTFjMTc5ZjlmMmU4OTNkMjgzMDM1MDlmMmIzNmEiLCJ1c2VySWQiOiIxNTY1ODU4NjU1In0=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F0A13529F413425F83B2CF5F82C378AB_12</vt:lpwstr>
  </property>
</Properties>
</file>