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CBAF3" w14:textId="77777777" w:rsidR="00D81A22" w:rsidRDefault="00000000">
      <w:pPr>
        <w:jc w:val="center"/>
        <w:rPr>
          <w:b/>
          <w:spacing w:val="-4"/>
          <w:kern w:val="0"/>
          <w:sz w:val="36"/>
          <w:szCs w:val="36"/>
        </w:rPr>
      </w:pPr>
      <w:r>
        <w:rPr>
          <w:rFonts w:hint="eastAsia"/>
          <w:b/>
          <w:spacing w:val="-4"/>
          <w:kern w:val="0"/>
          <w:sz w:val="36"/>
          <w:szCs w:val="36"/>
        </w:rPr>
        <w:t>公</w:t>
      </w:r>
      <w:r>
        <w:rPr>
          <w:rFonts w:hint="eastAsia"/>
          <w:b/>
          <w:spacing w:val="-4"/>
          <w:kern w:val="0"/>
          <w:sz w:val="36"/>
          <w:szCs w:val="36"/>
        </w:rPr>
        <w:t xml:space="preserve">   </w:t>
      </w:r>
      <w:r>
        <w:rPr>
          <w:rFonts w:hint="eastAsia"/>
          <w:b/>
          <w:spacing w:val="-4"/>
          <w:kern w:val="0"/>
          <w:sz w:val="36"/>
          <w:szCs w:val="36"/>
        </w:rPr>
        <w:t>示</w:t>
      </w:r>
      <w:r>
        <w:rPr>
          <w:rFonts w:hint="eastAsia"/>
          <w:b/>
          <w:spacing w:val="-4"/>
          <w:kern w:val="0"/>
          <w:sz w:val="36"/>
          <w:szCs w:val="36"/>
        </w:rPr>
        <w:t xml:space="preserve">   </w:t>
      </w:r>
      <w:r>
        <w:rPr>
          <w:rFonts w:hint="eastAsia"/>
          <w:b/>
          <w:spacing w:val="-4"/>
          <w:kern w:val="0"/>
          <w:sz w:val="36"/>
          <w:szCs w:val="36"/>
        </w:rPr>
        <w:t>材</w:t>
      </w:r>
      <w:r>
        <w:rPr>
          <w:rFonts w:hint="eastAsia"/>
          <w:b/>
          <w:spacing w:val="-4"/>
          <w:kern w:val="0"/>
          <w:sz w:val="36"/>
          <w:szCs w:val="36"/>
        </w:rPr>
        <w:t xml:space="preserve">  </w:t>
      </w:r>
      <w:r>
        <w:rPr>
          <w:rFonts w:hint="eastAsia"/>
          <w:b/>
          <w:spacing w:val="-4"/>
          <w:kern w:val="0"/>
          <w:sz w:val="36"/>
          <w:szCs w:val="36"/>
        </w:rPr>
        <w:t>料</w:t>
      </w:r>
    </w:p>
    <w:p w14:paraId="5A2B83DC" w14:textId="77777777" w:rsidR="00D81A22" w:rsidRDefault="00D81A22">
      <w:pPr>
        <w:adjustRightInd w:val="0"/>
        <w:snapToGrid w:val="0"/>
        <w:spacing w:line="360" w:lineRule="auto"/>
        <w:ind w:firstLineChars="200" w:firstLine="544"/>
        <w:rPr>
          <w:rFonts w:ascii="宋体" w:eastAsia="宋体" w:hAnsi="宋体" w:hint="eastAsia"/>
          <w:spacing w:val="-4"/>
          <w:sz w:val="28"/>
          <w:szCs w:val="28"/>
        </w:rPr>
      </w:pPr>
    </w:p>
    <w:p w14:paraId="010EF64B" w14:textId="77777777" w:rsidR="00D81A22" w:rsidRDefault="00000000">
      <w:pPr>
        <w:pStyle w:val="aa"/>
        <w:numPr>
          <w:ilvl w:val="0"/>
          <w:numId w:val="1"/>
        </w:numPr>
        <w:ind w:firstLineChars="0"/>
        <w:rPr>
          <w:b/>
        </w:rPr>
      </w:pPr>
      <w:r>
        <w:rPr>
          <w:rFonts w:hint="eastAsia"/>
          <w:b/>
        </w:rPr>
        <w:t>成果基本情况</w:t>
      </w:r>
    </w:p>
    <w:tbl>
      <w:tblPr>
        <w:tblW w:w="86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67"/>
        <w:gridCol w:w="1418"/>
        <w:gridCol w:w="3245"/>
        <w:gridCol w:w="1052"/>
        <w:gridCol w:w="2353"/>
      </w:tblGrid>
      <w:tr w:rsidR="00D81A22" w14:paraId="5D40D331" w14:textId="77777777" w:rsidTr="001A60A8">
        <w:trPr>
          <w:cantSplit/>
          <w:trHeight w:val="345"/>
          <w:jc w:val="center"/>
        </w:trPr>
        <w:tc>
          <w:tcPr>
            <w:tcW w:w="1985" w:type="dxa"/>
            <w:gridSpan w:val="2"/>
            <w:tcBorders>
              <w:top w:val="nil"/>
              <w:left w:val="nil"/>
              <w:bottom w:val="nil"/>
              <w:right w:val="nil"/>
            </w:tcBorders>
            <w:shd w:val="clear" w:color="auto" w:fill="auto"/>
            <w:vAlign w:val="center"/>
          </w:tcPr>
          <w:p w14:paraId="1EDD3B60" w14:textId="77777777" w:rsidR="00D81A22" w:rsidRDefault="00D81A22">
            <w:pPr>
              <w:snapToGrid w:val="0"/>
              <w:jc w:val="center"/>
              <w:rPr>
                <w:rFonts w:ascii="黑体" w:eastAsia="黑体" w:hAnsi="宋体" w:cs="黑体" w:hint="eastAsia"/>
              </w:rPr>
            </w:pPr>
          </w:p>
        </w:tc>
        <w:tc>
          <w:tcPr>
            <w:tcW w:w="3245" w:type="dxa"/>
            <w:tcBorders>
              <w:top w:val="nil"/>
              <w:left w:val="nil"/>
              <w:bottom w:val="nil"/>
              <w:right w:val="nil"/>
            </w:tcBorders>
            <w:shd w:val="clear" w:color="auto" w:fill="auto"/>
            <w:vAlign w:val="center"/>
          </w:tcPr>
          <w:p w14:paraId="3A89F041" w14:textId="77777777" w:rsidR="00D81A22" w:rsidRDefault="00D81A22">
            <w:pPr>
              <w:snapToGrid w:val="0"/>
              <w:jc w:val="left"/>
              <w:rPr>
                <w:rFonts w:ascii="宋体" w:hAnsi="宋体" w:cs="宋体" w:hint="eastAsia"/>
              </w:rPr>
            </w:pPr>
          </w:p>
        </w:tc>
        <w:tc>
          <w:tcPr>
            <w:tcW w:w="1052" w:type="dxa"/>
            <w:tcBorders>
              <w:top w:val="nil"/>
              <w:left w:val="nil"/>
              <w:bottom w:val="nil"/>
              <w:right w:val="nil"/>
            </w:tcBorders>
            <w:shd w:val="clear" w:color="auto" w:fill="auto"/>
            <w:vAlign w:val="center"/>
          </w:tcPr>
          <w:p w14:paraId="4C535AFA" w14:textId="77777777" w:rsidR="00D81A22" w:rsidRDefault="00D81A22">
            <w:pPr>
              <w:snapToGrid w:val="0"/>
              <w:jc w:val="center"/>
              <w:rPr>
                <w:rFonts w:ascii="黑体" w:eastAsia="黑体" w:hAnsi="宋体" w:cs="黑体" w:hint="eastAsia"/>
              </w:rPr>
            </w:pPr>
          </w:p>
        </w:tc>
        <w:tc>
          <w:tcPr>
            <w:tcW w:w="2353" w:type="dxa"/>
            <w:tcBorders>
              <w:top w:val="nil"/>
              <w:left w:val="nil"/>
              <w:bottom w:val="nil"/>
              <w:right w:val="nil"/>
            </w:tcBorders>
            <w:shd w:val="clear" w:color="auto" w:fill="auto"/>
            <w:vAlign w:val="center"/>
          </w:tcPr>
          <w:p w14:paraId="3994EC31" w14:textId="77777777" w:rsidR="00D81A22" w:rsidRDefault="00D81A22">
            <w:pPr>
              <w:ind w:left="34"/>
              <w:jc w:val="left"/>
              <w:rPr>
                <w:rFonts w:ascii="宋体" w:hAnsi="宋体" w:cs="宋体" w:hint="eastAsia"/>
              </w:rPr>
            </w:pPr>
          </w:p>
        </w:tc>
      </w:tr>
      <w:tr w:rsidR="00D81A22" w14:paraId="421FE155" w14:textId="77777777" w:rsidTr="001A60A8">
        <w:trPr>
          <w:cantSplit/>
          <w:trHeight w:val="622"/>
          <w:jc w:val="center"/>
        </w:trPr>
        <w:tc>
          <w:tcPr>
            <w:tcW w:w="567" w:type="dxa"/>
            <w:vMerge w:val="restart"/>
            <w:tcBorders>
              <w:top w:val="single" w:sz="12" w:space="0" w:color="auto"/>
              <w:left w:val="single" w:sz="12" w:space="0" w:color="auto"/>
              <w:bottom w:val="single" w:sz="6" w:space="0" w:color="auto"/>
              <w:right w:val="single" w:sz="6" w:space="0" w:color="auto"/>
            </w:tcBorders>
            <w:shd w:val="clear" w:color="auto" w:fill="auto"/>
            <w:vAlign w:val="center"/>
          </w:tcPr>
          <w:p w14:paraId="1896182B" w14:textId="77777777" w:rsidR="00D81A22" w:rsidRDefault="00000000">
            <w:pPr>
              <w:pStyle w:val="a4"/>
              <w:ind w:firstLineChars="0" w:firstLine="0"/>
              <w:jc w:val="center"/>
              <w:rPr>
                <w:rFonts w:ascii="Times New Roman" w:hint="default"/>
                <w:sz w:val="21"/>
                <w:szCs w:val="21"/>
              </w:rPr>
            </w:pPr>
            <w:r>
              <w:rPr>
                <w:rFonts w:ascii="宋体" w:hAnsi="宋体" w:cs="宋体"/>
                <w:sz w:val="21"/>
                <w:szCs w:val="21"/>
              </w:rPr>
              <w:t>成果</w:t>
            </w:r>
          </w:p>
          <w:p w14:paraId="59C6694F" w14:textId="77777777" w:rsidR="00D81A22" w:rsidRDefault="00000000">
            <w:pPr>
              <w:pStyle w:val="a4"/>
              <w:ind w:firstLineChars="0" w:firstLine="0"/>
              <w:jc w:val="center"/>
              <w:rPr>
                <w:rFonts w:ascii="Times New Roman" w:hint="default"/>
                <w:sz w:val="21"/>
                <w:szCs w:val="21"/>
              </w:rPr>
            </w:pPr>
            <w:r>
              <w:rPr>
                <w:rFonts w:ascii="宋体" w:hAnsi="宋体" w:cs="宋体"/>
                <w:sz w:val="21"/>
                <w:szCs w:val="21"/>
              </w:rPr>
              <w:t>名称</w:t>
            </w:r>
          </w:p>
        </w:tc>
        <w:tc>
          <w:tcPr>
            <w:tcW w:w="1418" w:type="dxa"/>
            <w:tcBorders>
              <w:top w:val="single" w:sz="12" w:space="0" w:color="auto"/>
              <w:left w:val="nil"/>
              <w:bottom w:val="single" w:sz="6" w:space="0" w:color="auto"/>
              <w:right w:val="single" w:sz="6" w:space="0" w:color="auto"/>
            </w:tcBorders>
            <w:shd w:val="clear" w:color="auto" w:fill="auto"/>
            <w:vAlign w:val="center"/>
          </w:tcPr>
          <w:p w14:paraId="3F85AAB9" w14:textId="77777777" w:rsidR="00D81A22" w:rsidRDefault="00000000">
            <w:pPr>
              <w:pStyle w:val="a4"/>
              <w:ind w:firstLineChars="0" w:firstLine="0"/>
              <w:jc w:val="center"/>
              <w:rPr>
                <w:rFonts w:ascii="Times New Roman" w:hint="default"/>
                <w:sz w:val="21"/>
                <w:szCs w:val="21"/>
              </w:rPr>
            </w:pPr>
            <w:r>
              <w:rPr>
                <w:rFonts w:ascii="宋体" w:hAnsi="宋体" w:cs="宋体"/>
                <w:sz w:val="21"/>
                <w:szCs w:val="21"/>
              </w:rPr>
              <w:t>名称</w:t>
            </w:r>
          </w:p>
        </w:tc>
        <w:tc>
          <w:tcPr>
            <w:tcW w:w="6650" w:type="dxa"/>
            <w:gridSpan w:val="3"/>
            <w:tcBorders>
              <w:top w:val="single" w:sz="12" w:space="0" w:color="auto"/>
              <w:left w:val="nil"/>
              <w:bottom w:val="single" w:sz="6" w:space="0" w:color="auto"/>
              <w:right w:val="single" w:sz="12" w:space="0" w:color="auto"/>
            </w:tcBorders>
            <w:shd w:val="clear" w:color="auto" w:fill="auto"/>
            <w:vAlign w:val="center"/>
          </w:tcPr>
          <w:p w14:paraId="5C3B11BD" w14:textId="77777777" w:rsidR="00D81A22" w:rsidRDefault="00000000">
            <w:pPr>
              <w:snapToGrid w:val="0"/>
              <w:rPr>
                <w:rFonts w:ascii="宋体" w:hAnsi="宋体" w:cs="宋体" w:hint="eastAsia"/>
              </w:rPr>
            </w:pPr>
            <w:proofErr w:type="gramStart"/>
            <w:r>
              <w:rPr>
                <w:rFonts w:ascii="Times New Roman" w:cs="Times New Roman"/>
              </w:rPr>
              <w:t>空地井高光谱</w:t>
            </w:r>
            <w:proofErr w:type="gramEnd"/>
            <w:r>
              <w:rPr>
                <w:rFonts w:ascii="Times New Roman" w:cs="Times New Roman"/>
              </w:rPr>
              <w:t>探测装备研发与产业化应</w:t>
            </w:r>
            <w:r>
              <w:rPr>
                <w:rFonts w:ascii="Times New Roman" w:cs="Times New Roman" w:hint="eastAsia"/>
              </w:rPr>
              <w:t>用</w:t>
            </w:r>
          </w:p>
        </w:tc>
      </w:tr>
      <w:tr w:rsidR="00D81A22" w14:paraId="17E1A762" w14:textId="77777777" w:rsidTr="001A60A8">
        <w:trPr>
          <w:cantSplit/>
          <w:trHeight w:val="585"/>
          <w:jc w:val="center"/>
        </w:trPr>
        <w:tc>
          <w:tcPr>
            <w:tcW w:w="567" w:type="dxa"/>
            <w:vMerge/>
            <w:tcBorders>
              <w:top w:val="single" w:sz="12" w:space="0" w:color="auto"/>
              <w:left w:val="single" w:sz="12" w:space="0" w:color="auto"/>
              <w:bottom w:val="single" w:sz="6" w:space="0" w:color="auto"/>
              <w:right w:val="single" w:sz="6" w:space="0" w:color="auto"/>
            </w:tcBorders>
            <w:shd w:val="clear" w:color="auto" w:fill="auto"/>
            <w:vAlign w:val="center"/>
          </w:tcPr>
          <w:p w14:paraId="66F95CE3" w14:textId="77777777" w:rsidR="00D81A22" w:rsidRDefault="00D81A22">
            <w:pPr>
              <w:rPr>
                <w:rFonts w:ascii="Times New Roman" w:hAnsi="Times New Roman"/>
                <w:sz w:val="20"/>
                <w:szCs w:val="20"/>
              </w:rPr>
            </w:pPr>
          </w:p>
        </w:tc>
        <w:tc>
          <w:tcPr>
            <w:tcW w:w="1418" w:type="dxa"/>
            <w:tcBorders>
              <w:top w:val="single" w:sz="6" w:space="0" w:color="auto"/>
              <w:left w:val="nil"/>
              <w:bottom w:val="single" w:sz="6" w:space="0" w:color="auto"/>
              <w:right w:val="single" w:sz="6" w:space="0" w:color="auto"/>
            </w:tcBorders>
            <w:shd w:val="clear" w:color="auto" w:fill="auto"/>
            <w:vAlign w:val="center"/>
          </w:tcPr>
          <w:p w14:paraId="7FFF28E4" w14:textId="77777777" w:rsidR="00D81A22" w:rsidRDefault="00000000">
            <w:pPr>
              <w:snapToGrid w:val="0"/>
              <w:jc w:val="center"/>
              <w:rPr>
                <w:rFonts w:ascii="宋体" w:hAnsi="宋体" w:cs="宋体" w:hint="eastAsia"/>
              </w:rPr>
            </w:pPr>
            <w:r>
              <w:rPr>
                <w:rFonts w:ascii="宋体" w:hAnsi="宋体" w:cs="宋体" w:hint="eastAsia"/>
              </w:rPr>
              <w:t>公布名</w:t>
            </w:r>
          </w:p>
        </w:tc>
        <w:tc>
          <w:tcPr>
            <w:tcW w:w="6650" w:type="dxa"/>
            <w:gridSpan w:val="3"/>
            <w:tcBorders>
              <w:top w:val="single" w:sz="6" w:space="0" w:color="auto"/>
              <w:left w:val="nil"/>
              <w:bottom w:val="single" w:sz="6" w:space="0" w:color="auto"/>
              <w:right w:val="single" w:sz="12" w:space="0" w:color="auto"/>
            </w:tcBorders>
            <w:shd w:val="clear" w:color="auto" w:fill="auto"/>
            <w:vAlign w:val="center"/>
          </w:tcPr>
          <w:p w14:paraId="31395BEC" w14:textId="77777777" w:rsidR="00D81A22" w:rsidRDefault="00000000">
            <w:pPr>
              <w:snapToGrid w:val="0"/>
              <w:rPr>
                <w:rFonts w:ascii="宋体" w:hAnsi="宋体" w:cs="宋体" w:hint="eastAsia"/>
              </w:rPr>
            </w:pPr>
            <w:bookmarkStart w:id="0" w:name="xm_ename"/>
            <w:bookmarkEnd w:id="0"/>
            <w:proofErr w:type="gramStart"/>
            <w:r>
              <w:rPr>
                <w:rFonts w:ascii="Times New Roman" w:cs="Times New Roman"/>
              </w:rPr>
              <w:t>空地井高光谱</w:t>
            </w:r>
            <w:proofErr w:type="gramEnd"/>
            <w:r>
              <w:rPr>
                <w:rFonts w:ascii="Times New Roman" w:cs="Times New Roman"/>
              </w:rPr>
              <w:t>探测装备研发与产业化应</w:t>
            </w:r>
            <w:r>
              <w:rPr>
                <w:rFonts w:ascii="Times New Roman" w:cs="Times New Roman" w:hint="eastAsia"/>
              </w:rPr>
              <w:t>用</w:t>
            </w:r>
          </w:p>
        </w:tc>
      </w:tr>
      <w:tr w:rsidR="00D81A22" w14:paraId="0EE3CD42" w14:textId="77777777" w:rsidTr="001A60A8">
        <w:trPr>
          <w:cantSplit/>
          <w:trHeight w:val="596"/>
          <w:jc w:val="center"/>
        </w:trPr>
        <w:tc>
          <w:tcPr>
            <w:tcW w:w="1985"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14:paraId="6DF8D1FA" w14:textId="77777777" w:rsidR="00D81A22" w:rsidRDefault="00000000">
            <w:pPr>
              <w:snapToGrid w:val="0"/>
              <w:jc w:val="center"/>
              <w:rPr>
                <w:rFonts w:ascii="宋体" w:hAnsi="宋体" w:cs="宋体" w:hint="eastAsia"/>
              </w:rPr>
            </w:pPr>
            <w:r>
              <w:rPr>
                <w:rFonts w:ascii="宋体" w:hAnsi="宋体" w:cs="宋体" w:hint="eastAsia"/>
              </w:rPr>
              <w:t>主要完成人</w:t>
            </w:r>
          </w:p>
        </w:tc>
        <w:tc>
          <w:tcPr>
            <w:tcW w:w="6650" w:type="dxa"/>
            <w:gridSpan w:val="3"/>
            <w:tcBorders>
              <w:top w:val="single" w:sz="6" w:space="0" w:color="auto"/>
              <w:left w:val="nil"/>
              <w:bottom w:val="single" w:sz="6" w:space="0" w:color="auto"/>
              <w:right w:val="single" w:sz="12" w:space="0" w:color="auto"/>
            </w:tcBorders>
            <w:shd w:val="clear" w:color="auto" w:fill="auto"/>
            <w:vAlign w:val="center"/>
          </w:tcPr>
          <w:p w14:paraId="6010792D" w14:textId="77777777" w:rsidR="00D81A22" w:rsidRDefault="00000000">
            <w:pPr>
              <w:snapToGrid w:val="0"/>
              <w:rPr>
                <w:rFonts w:ascii="宋体" w:hAnsi="宋体" w:cs="宋体" w:hint="eastAsia"/>
              </w:rPr>
            </w:pPr>
            <w:proofErr w:type="gramStart"/>
            <w:r>
              <w:rPr>
                <w:rFonts w:ascii="Times New Roman" w:cs="Times New Roman" w:hint="eastAsia"/>
              </w:rPr>
              <w:t>修连存</w:t>
            </w:r>
            <w:proofErr w:type="gramEnd"/>
            <w:r>
              <w:rPr>
                <w:rFonts w:ascii="Times New Roman" w:cs="Times New Roman" w:hint="eastAsia"/>
              </w:rPr>
              <w:t>，郑志忠，陈春霞，黄岩，高鹏鑫，董金鑫，高扬，殷靓，</w:t>
            </w:r>
            <w:r>
              <w:rPr>
                <w:rFonts w:ascii="宋体" w:hAnsi="宋体" w:hint="eastAsia"/>
                <w:szCs w:val="21"/>
              </w:rPr>
              <w:t>史维鑫</w:t>
            </w:r>
            <w:r>
              <w:rPr>
                <w:rFonts w:hAnsi="宋体" w:hint="eastAsia"/>
                <w:szCs w:val="21"/>
              </w:rPr>
              <w:t>，</w:t>
            </w:r>
            <w:r>
              <w:rPr>
                <w:rFonts w:ascii="Times New Roman" w:cs="Times New Roman" w:hint="eastAsia"/>
              </w:rPr>
              <w:t>吕爱娟，柳稼航，魏巍，方彦奇、刘启超、杨奎</w:t>
            </w:r>
          </w:p>
        </w:tc>
      </w:tr>
      <w:tr w:rsidR="00D81A22" w14:paraId="7B9A3D2B" w14:textId="77777777" w:rsidTr="001A60A8">
        <w:trPr>
          <w:cantSplit/>
          <w:trHeight w:val="1085"/>
          <w:jc w:val="center"/>
        </w:trPr>
        <w:tc>
          <w:tcPr>
            <w:tcW w:w="1985"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14:paraId="17D9D9F0" w14:textId="77777777" w:rsidR="00D81A22" w:rsidRDefault="00000000">
            <w:pPr>
              <w:snapToGrid w:val="0"/>
              <w:jc w:val="center"/>
              <w:rPr>
                <w:rFonts w:ascii="宋体" w:hAnsi="宋体" w:cs="宋体" w:hint="eastAsia"/>
              </w:rPr>
            </w:pPr>
            <w:r>
              <w:rPr>
                <w:rFonts w:ascii="宋体" w:hAnsi="宋体" w:cs="宋体" w:hint="eastAsia"/>
              </w:rPr>
              <w:t>主要完成单位</w:t>
            </w:r>
          </w:p>
        </w:tc>
        <w:tc>
          <w:tcPr>
            <w:tcW w:w="6650" w:type="dxa"/>
            <w:gridSpan w:val="3"/>
            <w:tcBorders>
              <w:top w:val="single" w:sz="6" w:space="0" w:color="auto"/>
              <w:left w:val="nil"/>
              <w:bottom w:val="single" w:sz="6" w:space="0" w:color="auto"/>
              <w:right w:val="single" w:sz="12" w:space="0" w:color="auto"/>
            </w:tcBorders>
            <w:shd w:val="clear" w:color="auto" w:fill="auto"/>
            <w:vAlign w:val="center"/>
          </w:tcPr>
          <w:p w14:paraId="69B4854B" w14:textId="77777777" w:rsidR="00D81A22" w:rsidRDefault="00000000">
            <w:pPr>
              <w:snapToGrid w:val="0"/>
              <w:rPr>
                <w:rFonts w:ascii="宋体" w:hAnsi="宋体" w:cs="宋体" w:hint="eastAsia"/>
              </w:rPr>
            </w:pPr>
            <w:r>
              <w:rPr>
                <w:rFonts w:ascii="Times New Roman" w:cs="Times New Roman"/>
              </w:rPr>
              <w:t>中国地质调查局南京地质调查中心</w:t>
            </w:r>
            <w:r>
              <w:rPr>
                <w:rFonts w:ascii="Times New Roman" w:cs="Times New Roman" w:hint="eastAsia"/>
              </w:rPr>
              <w:t>（</w:t>
            </w:r>
            <w:r>
              <w:rPr>
                <w:rFonts w:ascii="Times New Roman" w:cs="Times New Roman"/>
              </w:rPr>
              <w:t>华东地质科技创新中心</w:t>
            </w:r>
            <w:r>
              <w:rPr>
                <w:rFonts w:ascii="Times New Roman" w:cs="Times New Roman" w:hint="eastAsia"/>
              </w:rPr>
              <w:t>）</w:t>
            </w:r>
            <w:r>
              <w:rPr>
                <w:rFonts w:ascii="Times New Roman" w:cs="Times New Roman"/>
              </w:rPr>
              <w:t>，南京邮电大</w:t>
            </w:r>
            <w:r>
              <w:rPr>
                <w:rFonts w:ascii="宋体" w:hAnsi="宋体" w:hint="eastAsia"/>
                <w:szCs w:val="21"/>
              </w:rPr>
              <w:t>学，江苏省地质勘查技术院，自然资源实物地质资料中心</w:t>
            </w:r>
            <w:r>
              <w:rPr>
                <w:rFonts w:ascii="Times New Roman" w:cs="Times New Roman" w:hint="eastAsia"/>
              </w:rPr>
              <w:t>，南京航空航天大学，江苏</w:t>
            </w:r>
            <w:proofErr w:type="gramStart"/>
            <w:r>
              <w:rPr>
                <w:rFonts w:ascii="Times New Roman" w:cs="Times New Roman" w:hint="eastAsia"/>
              </w:rPr>
              <w:t>三深光谱</w:t>
            </w:r>
            <w:proofErr w:type="gramEnd"/>
            <w:r>
              <w:rPr>
                <w:rFonts w:ascii="Times New Roman" w:cs="Times New Roman" w:hint="eastAsia"/>
              </w:rPr>
              <w:t>感知技术研究院有限公司，南京</w:t>
            </w:r>
            <w:proofErr w:type="gramStart"/>
            <w:r>
              <w:rPr>
                <w:rFonts w:ascii="Times New Roman" w:cs="Times New Roman" w:hint="eastAsia"/>
              </w:rPr>
              <w:t>斯派创精密仪器</w:t>
            </w:r>
            <w:proofErr w:type="gramEnd"/>
            <w:r>
              <w:rPr>
                <w:rFonts w:ascii="Times New Roman" w:cs="Times New Roman" w:hint="eastAsia"/>
              </w:rPr>
              <w:t>有限公司，南京睿谱遥感科技有限公司</w:t>
            </w:r>
          </w:p>
        </w:tc>
      </w:tr>
      <w:tr w:rsidR="00D81A22" w14:paraId="1FADEC34" w14:textId="77777777" w:rsidTr="001A60A8">
        <w:trPr>
          <w:cantSplit/>
          <w:trHeight w:val="923"/>
          <w:jc w:val="center"/>
        </w:trPr>
        <w:tc>
          <w:tcPr>
            <w:tcW w:w="1985" w:type="dxa"/>
            <w:gridSpan w:val="2"/>
            <w:tcBorders>
              <w:top w:val="single" w:sz="6" w:space="0" w:color="auto"/>
              <w:left w:val="single" w:sz="12" w:space="0" w:color="auto"/>
              <w:bottom w:val="single" w:sz="6" w:space="0" w:color="auto"/>
              <w:right w:val="single" w:sz="6" w:space="0" w:color="auto"/>
            </w:tcBorders>
            <w:shd w:val="clear" w:color="auto" w:fill="auto"/>
            <w:vAlign w:val="center"/>
          </w:tcPr>
          <w:p w14:paraId="5492BD56" w14:textId="5C03B9B8" w:rsidR="00D81A22" w:rsidRDefault="00000000" w:rsidP="00214F6E">
            <w:pPr>
              <w:snapToGrid w:val="0"/>
              <w:jc w:val="center"/>
              <w:rPr>
                <w:rFonts w:ascii="宋体" w:hAnsi="宋体" w:cs="宋体" w:hint="eastAsia"/>
              </w:rPr>
            </w:pPr>
            <w:r>
              <w:rPr>
                <w:rFonts w:ascii="宋体" w:hAnsi="宋体" w:cs="宋体" w:hint="eastAsia"/>
              </w:rPr>
              <w:t>推荐单位</w:t>
            </w:r>
          </w:p>
        </w:tc>
        <w:tc>
          <w:tcPr>
            <w:tcW w:w="6650" w:type="dxa"/>
            <w:gridSpan w:val="3"/>
            <w:tcBorders>
              <w:top w:val="single" w:sz="6" w:space="0" w:color="auto"/>
              <w:left w:val="nil"/>
              <w:bottom w:val="single" w:sz="6" w:space="0" w:color="auto"/>
              <w:right w:val="single" w:sz="12" w:space="0" w:color="auto"/>
            </w:tcBorders>
            <w:shd w:val="clear" w:color="auto" w:fill="auto"/>
            <w:vAlign w:val="center"/>
          </w:tcPr>
          <w:p w14:paraId="078EC4B3" w14:textId="77777777" w:rsidR="00D81A22" w:rsidRDefault="00000000">
            <w:pPr>
              <w:snapToGrid w:val="0"/>
              <w:rPr>
                <w:rFonts w:ascii="宋体" w:hAnsi="宋体" w:cs="宋体" w:hint="eastAsia"/>
              </w:rPr>
            </w:pPr>
            <w:r>
              <w:rPr>
                <w:rFonts w:ascii="宋体" w:hAnsi="宋体" w:cs="宋体" w:hint="eastAsia"/>
              </w:rPr>
              <w:t>中国地质调查局南京地质调查中心（华东地质科技创新中心）</w:t>
            </w:r>
          </w:p>
        </w:tc>
      </w:tr>
    </w:tbl>
    <w:p w14:paraId="2277AF4C" w14:textId="77777777" w:rsidR="00D81A22" w:rsidRDefault="00D81A22">
      <w:pPr>
        <w:pStyle w:val="aa"/>
        <w:spacing w:line="360" w:lineRule="auto"/>
        <w:ind w:firstLine="480"/>
        <w:rPr>
          <w:sz w:val="24"/>
          <w:szCs w:val="24"/>
        </w:rPr>
      </w:pPr>
    </w:p>
    <w:p w14:paraId="7488F0B8" w14:textId="77777777" w:rsidR="00D81A22" w:rsidRDefault="00000000">
      <w:pPr>
        <w:pStyle w:val="aa"/>
        <w:numPr>
          <w:ilvl w:val="0"/>
          <w:numId w:val="1"/>
        </w:numPr>
        <w:ind w:firstLineChars="0"/>
        <w:rPr>
          <w:b/>
        </w:rPr>
      </w:pPr>
      <w:r>
        <w:rPr>
          <w:rFonts w:hint="eastAsia"/>
          <w:b/>
        </w:rPr>
        <w:t>推荐意见</w:t>
      </w:r>
    </w:p>
    <w:p w14:paraId="4F6BC987" w14:textId="7E716C0B" w:rsidR="001A60A8" w:rsidRDefault="00000000">
      <w:pPr>
        <w:pStyle w:val="aa"/>
        <w:rPr>
          <w:szCs w:val="21"/>
        </w:rPr>
      </w:pPr>
      <w:r>
        <w:rPr>
          <w:szCs w:val="21"/>
        </w:rPr>
        <w:t>研发团队历经十余年，</w:t>
      </w:r>
      <w:r>
        <w:rPr>
          <w:rFonts w:hint="eastAsia"/>
          <w:szCs w:val="21"/>
        </w:rPr>
        <w:t>研制成功机载（无人机）成像系统、便携式地物波谱和岩心数字化仪器系列产品，构成了</w:t>
      </w:r>
      <w:proofErr w:type="gramStart"/>
      <w:r>
        <w:rPr>
          <w:rFonts w:hint="eastAsia"/>
          <w:szCs w:val="21"/>
        </w:rPr>
        <w:t>空地井高光谱</w:t>
      </w:r>
      <w:proofErr w:type="gramEnd"/>
      <w:r>
        <w:rPr>
          <w:rFonts w:hint="eastAsia"/>
          <w:szCs w:val="21"/>
        </w:rPr>
        <w:t>立体探测技术体系，实现了成果转化，产品进入国内外市场。机载成像系统，采用高效凸面光栅分光系统，开发出</w:t>
      </w:r>
      <w:proofErr w:type="gramStart"/>
      <w:r>
        <w:rPr>
          <w:rFonts w:hint="eastAsia"/>
          <w:szCs w:val="21"/>
        </w:rPr>
        <w:t>有人机</w:t>
      </w:r>
      <w:proofErr w:type="gramEnd"/>
      <w:r>
        <w:rPr>
          <w:rFonts w:hint="eastAsia"/>
          <w:szCs w:val="21"/>
        </w:rPr>
        <w:t>和无人机两款仪器，产品广泛应用于地质勘查、生态环境监测、水质评价和土地质量评估等领域，受到用户好评；便携式地物波谱仪实现</w:t>
      </w:r>
      <w:proofErr w:type="gramStart"/>
      <w:r>
        <w:rPr>
          <w:rFonts w:hint="eastAsia"/>
          <w:szCs w:val="21"/>
        </w:rPr>
        <w:t>了从紫外</w:t>
      </w:r>
      <w:proofErr w:type="gramEnd"/>
      <w:r>
        <w:rPr>
          <w:rFonts w:hint="eastAsia"/>
          <w:szCs w:val="21"/>
        </w:rPr>
        <w:t>到短波红外探测，形成光谱分辨率不同的三个品种仪器产品，满足市场需求；</w:t>
      </w:r>
      <w:r>
        <w:rPr>
          <w:szCs w:val="21"/>
        </w:rPr>
        <w:t>成功研制岩心波谱扫描仪、综合扫描仪、</w:t>
      </w:r>
      <w:r>
        <w:rPr>
          <w:rFonts w:hint="eastAsia"/>
          <w:szCs w:val="21"/>
        </w:rPr>
        <w:t>磁化率电阻率扫描仪、微区</w:t>
      </w:r>
      <w:r>
        <w:rPr>
          <w:szCs w:val="21"/>
        </w:rPr>
        <w:t>成像扫描仪和成像扫描仪</w:t>
      </w:r>
      <w:r>
        <w:rPr>
          <w:rFonts w:hint="eastAsia"/>
          <w:szCs w:val="21"/>
        </w:rPr>
        <w:t>等六个产品</w:t>
      </w:r>
      <w:r>
        <w:rPr>
          <w:szCs w:val="21"/>
        </w:rPr>
        <w:t>，实现了岩心图像、矿物</w:t>
      </w:r>
      <w:r>
        <w:rPr>
          <w:rFonts w:hint="eastAsia"/>
          <w:szCs w:val="21"/>
        </w:rPr>
        <w:t>、</w:t>
      </w:r>
      <w:r>
        <w:rPr>
          <w:szCs w:val="21"/>
        </w:rPr>
        <w:t>元素</w:t>
      </w:r>
      <w:r>
        <w:rPr>
          <w:rFonts w:hint="eastAsia"/>
          <w:szCs w:val="21"/>
        </w:rPr>
        <w:t>和磁化率电阻率</w:t>
      </w:r>
      <w:r>
        <w:rPr>
          <w:szCs w:val="21"/>
        </w:rPr>
        <w:t>的同步、快速、准确在线检测</w:t>
      </w:r>
      <w:r>
        <w:rPr>
          <w:rFonts w:hint="eastAsia"/>
          <w:szCs w:val="21"/>
        </w:rPr>
        <w:t>。</w:t>
      </w:r>
      <w:r>
        <w:rPr>
          <w:szCs w:val="21"/>
        </w:rPr>
        <w:t>研制了矿物光谱智能分析软件，实现了光谱数据的自动化解译和智能化分析；产品数据预处理、光谱解译和大数据分析于一体，</w:t>
      </w:r>
      <w:r>
        <w:rPr>
          <w:rFonts w:hint="eastAsia"/>
          <w:szCs w:val="21"/>
        </w:rPr>
        <w:t>特别是岩心成像解译软件，</w:t>
      </w:r>
      <w:r>
        <w:rPr>
          <w:szCs w:val="21"/>
        </w:rPr>
        <w:t>是目前国内</w:t>
      </w:r>
      <w:r>
        <w:rPr>
          <w:rFonts w:hint="eastAsia"/>
          <w:szCs w:val="21"/>
        </w:rPr>
        <w:t>外</w:t>
      </w:r>
      <w:r>
        <w:rPr>
          <w:szCs w:val="21"/>
        </w:rPr>
        <w:t>市场唯一</w:t>
      </w:r>
      <w:r>
        <w:rPr>
          <w:rFonts w:hint="eastAsia"/>
          <w:szCs w:val="21"/>
        </w:rPr>
        <w:t>的专用</w:t>
      </w:r>
      <w:r>
        <w:rPr>
          <w:szCs w:val="21"/>
        </w:rPr>
        <w:t>数据处理解译</w:t>
      </w:r>
      <w:r>
        <w:rPr>
          <w:rFonts w:hint="eastAsia"/>
          <w:szCs w:val="21"/>
        </w:rPr>
        <w:t>软件。系列</w:t>
      </w:r>
      <w:r>
        <w:rPr>
          <w:szCs w:val="21"/>
        </w:rPr>
        <w:t>仪器</w:t>
      </w:r>
      <w:r>
        <w:rPr>
          <w:rFonts w:hint="eastAsia"/>
          <w:szCs w:val="21"/>
        </w:rPr>
        <w:t>在探测</w:t>
      </w:r>
      <w:r>
        <w:rPr>
          <w:szCs w:val="21"/>
        </w:rPr>
        <w:t>精度、谱段范围及数据质量等均达到国际先进水平，打破了国外设备垄断。主要成果包括：</w:t>
      </w:r>
      <w:r>
        <w:rPr>
          <w:b/>
          <w:bCs/>
          <w:szCs w:val="21"/>
        </w:rPr>
        <w:t>一是</w:t>
      </w:r>
      <w:r>
        <w:rPr>
          <w:rFonts w:hint="eastAsia"/>
          <w:szCs w:val="21"/>
        </w:rPr>
        <w:t>建立了空地井立体光谱检测技术体系，培养了一批专业人才，推动了我国高光谱对地探测领域科技发展</w:t>
      </w:r>
      <w:r>
        <w:rPr>
          <w:szCs w:val="21"/>
        </w:rPr>
        <w:t>。</w:t>
      </w:r>
      <w:r>
        <w:rPr>
          <w:b/>
          <w:bCs/>
          <w:szCs w:val="21"/>
        </w:rPr>
        <w:t>二是</w:t>
      </w:r>
      <w:r>
        <w:rPr>
          <w:szCs w:val="21"/>
        </w:rPr>
        <w:t>设备配套</w:t>
      </w:r>
      <w:r>
        <w:rPr>
          <w:rFonts w:hint="eastAsia"/>
          <w:szCs w:val="21"/>
        </w:rPr>
        <w:t>了国产数据数据处理软件，为仪器用户提供了良好的应用场景。</w:t>
      </w:r>
      <w:r>
        <w:rPr>
          <w:b/>
          <w:bCs/>
          <w:szCs w:val="21"/>
        </w:rPr>
        <w:t>三是</w:t>
      </w:r>
      <w:r>
        <w:rPr>
          <w:szCs w:val="21"/>
        </w:rPr>
        <w:t>通过成果转化平台完成</w:t>
      </w:r>
      <w:r>
        <w:rPr>
          <w:rFonts w:hint="eastAsia"/>
          <w:szCs w:val="21"/>
        </w:rPr>
        <w:t>了三大系列</w:t>
      </w:r>
      <w:r>
        <w:rPr>
          <w:rFonts w:hint="eastAsia"/>
          <w:szCs w:val="21"/>
        </w:rPr>
        <w:t>10</w:t>
      </w:r>
      <w:r>
        <w:rPr>
          <w:rFonts w:hint="eastAsia"/>
          <w:szCs w:val="21"/>
        </w:rPr>
        <w:t>个品种的仪器，产品销往国内外，产生有良好的经济和社会效益。</w:t>
      </w:r>
      <w:r>
        <w:rPr>
          <w:b/>
          <w:bCs/>
          <w:szCs w:val="21"/>
        </w:rPr>
        <w:t>四是</w:t>
      </w:r>
      <w:r>
        <w:rPr>
          <w:rFonts w:hint="eastAsia"/>
          <w:szCs w:val="21"/>
        </w:rPr>
        <w:t>国内外</w:t>
      </w:r>
      <w:r>
        <w:rPr>
          <w:szCs w:val="21"/>
        </w:rPr>
        <w:t>累计扫描岩心达</w:t>
      </w:r>
      <w:r>
        <w:rPr>
          <w:rFonts w:hint="eastAsia"/>
          <w:szCs w:val="21"/>
        </w:rPr>
        <w:t>100</w:t>
      </w:r>
      <w:r>
        <w:rPr>
          <w:szCs w:val="21"/>
        </w:rPr>
        <w:t>万米，</w:t>
      </w:r>
      <w:r>
        <w:rPr>
          <w:rFonts w:hint="eastAsia"/>
          <w:szCs w:val="21"/>
        </w:rPr>
        <w:t>遥感飞行</w:t>
      </w:r>
      <w:r>
        <w:rPr>
          <w:rFonts w:hint="eastAsia"/>
          <w:szCs w:val="21"/>
        </w:rPr>
        <w:t>1</w:t>
      </w:r>
      <w:r>
        <w:rPr>
          <w:rFonts w:hint="eastAsia"/>
          <w:szCs w:val="21"/>
        </w:rPr>
        <w:t>万平方公里，</w:t>
      </w:r>
      <w:r>
        <w:rPr>
          <w:szCs w:val="21"/>
        </w:rPr>
        <w:t>有效支撑</w:t>
      </w:r>
      <w:r>
        <w:rPr>
          <w:rFonts w:hint="eastAsia"/>
          <w:szCs w:val="21"/>
        </w:rPr>
        <w:t>地质找矿需求</w:t>
      </w:r>
      <w:r>
        <w:rPr>
          <w:szCs w:val="21"/>
        </w:rPr>
        <w:t>。推荐为</w:t>
      </w:r>
      <w:r w:rsidR="000579EE">
        <w:rPr>
          <w:rFonts w:hint="eastAsia"/>
          <w:szCs w:val="21"/>
        </w:rPr>
        <w:t>特等奖或</w:t>
      </w:r>
      <w:r>
        <w:rPr>
          <w:szCs w:val="21"/>
        </w:rPr>
        <w:t>一等奖。</w:t>
      </w:r>
    </w:p>
    <w:p w14:paraId="4D4C2187" w14:textId="108117A2" w:rsidR="00D81A22" w:rsidRDefault="00000000">
      <w:pPr>
        <w:pStyle w:val="aa"/>
        <w:ind w:firstLine="422"/>
        <w:rPr>
          <w:b/>
        </w:rPr>
      </w:pPr>
      <w:r>
        <w:rPr>
          <w:rFonts w:hint="eastAsia"/>
          <w:b/>
        </w:rPr>
        <w:t>三、成果简介</w:t>
      </w:r>
    </w:p>
    <w:p w14:paraId="489F278D" w14:textId="77777777" w:rsidR="00D81A22" w:rsidRPr="000579EE" w:rsidRDefault="00000000">
      <w:pPr>
        <w:ind w:firstLineChars="200" w:firstLine="420"/>
        <w:jc w:val="left"/>
        <w:rPr>
          <w:rFonts w:ascii="宋体" w:eastAsia="宋体" w:hAnsi="宋体" w:cs="宋体" w:hint="eastAsia"/>
          <w:szCs w:val="21"/>
        </w:rPr>
      </w:pPr>
      <w:r w:rsidRPr="000579EE">
        <w:rPr>
          <w:rFonts w:ascii="宋体" w:eastAsia="宋体" w:hAnsi="宋体" w:cs="宋体" w:hint="eastAsia"/>
          <w:szCs w:val="21"/>
        </w:rPr>
        <w:t>高光谱探测装备是自然资源勘查应用的关键装备，广泛应用于资源、能源勘查、环境调查和土地科技革新应用。然而，机载、无人机载、地面便携和地下岩心高光谱立体勘查装备和智能解译系统长期受发达国家垄断和技术封锁，严重制约我国自然资源勘查应用的数字化、智能化和精细化水平。</w:t>
      </w:r>
    </w:p>
    <w:p w14:paraId="137FDCE2" w14:textId="77777777" w:rsidR="00D81A22" w:rsidRPr="000579EE" w:rsidRDefault="00000000">
      <w:pPr>
        <w:ind w:firstLineChars="200" w:firstLine="420"/>
        <w:jc w:val="left"/>
        <w:rPr>
          <w:rFonts w:ascii="宋体" w:eastAsia="宋体" w:hAnsi="宋体" w:cs="宋体" w:hint="eastAsia"/>
          <w:szCs w:val="21"/>
        </w:rPr>
      </w:pPr>
      <w:r w:rsidRPr="000579EE">
        <w:rPr>
          <w:rFonts w:ascii="宋体" w:eastAsia="宋体" w:hAnsi="宋体" w:cs="宋体" w:hint="eastAsia"/>
          <w:szCs w:val="21"/>
        </w:rPr>
        <w:t>项目团队在国家重大科学仪器开发专项、国家重点研发计划、国土资源部公益基金和地质调查专项支持下，经过二十年的技术攻关，研发了航空机载（无人机）遥感、地面波</w:t>
      </w:r>
      <w:r w:rsidRPr="000579EE">
        <w:rPr>
          <w:rFonts w:ascii="宋体" w:eastAsia="宋体" w:hAnsi="宋体" w:cs="宋体" w:hint="eastAsia"/>
          <w:szCs w:val="21"/>
        </w:rPr>
        <w:lastRenderedPageBreak/>
        <w:t>谱探测和地下岩心光谱编录的高光谱对地勘查技术系列装备，开发了国内首套矿物光谱数据处理软件和岩心成像光谱分析软件，建立了我国高光谱对地立体探测技术体系，填补了国内技术空白，推动了我国高光谱对地探测事业的发展，成果达到国际先进水平，关键指标达到国际领先水平，成果转化产品销往国内外市场，取得了良好的经济和社会效益。</w:t>
      </w:r>
    </w:p>
    <w:p w14:paraId="6459AB3C" w14:textId="77777777" w:rsidR="00D81A22" w:rsidRPr="000579EE" w:rsidRDefault="00000000">
      <w:pPr>
        <w:ind w:firstLineChars="100" w:firstLine="210"/>
        <w:jc w:val="left"/>
        <w:rPr>
          <w:rFonts w:ascii="宋体" w:eastAsia="宋体" w:hAnsi="宋体" w:cs="宋体" w:hint="eastAsia"/>
          <w:szCs w:val="21"/>
        </w:rPr>
      </w:pPr>
      <w:r w:rsidRPr="000579EE">
        <w:rPr>
          <w:rFonts w:ascii="宋体" w:eastAsia="宋体" w:hAnsi="宋体" w:cs="宋体" w:hint="eastAsia"/>
          <w:szCs w:val="21"/>
        </w:rPr>
        <w:t>（1）突破机载成像光谱仪高效分光器件研制技术瓶颈，分光效率由传统20-30%提高到60%，打破国际禁运，实现分光器件国产化；</w:t>
      </w:r>
    </w:p>
    <w:p w14:paraId="5E9C14C3" w14:textId="77777777" w:rsidR="00D81A22" w:rsidRPr="000579EE" w:rsidRDefault="00000000">
      <w:pPr>
        <w:ind w:firstLineChars="100" w:firstLine="210"/>
        <w:jc w:val="left"/>
        <w:rPr>
          <w:rFonts w:ascii="宋体" w:eastAsia="宋体" w:hAnsi="宋体" w:cs="宋体" w:hint="eastAsia"/>
          <w:szCs w:val="21"/>
        </w:rPr>
      </w:pPr>
      <w:r w:rsidRPr="000579EE">
        <w:rPr>
          <w:rFonts w:ascii="宋体" w:eastAsia="宋体" w:hAnsi="宋体" w:cs="宋体" w:hint="eastAsia"/>
          <w:szCs w:val="21"/>
        </w:rPr>
        <w:t>（2）突破了宽谱段（400nm-2500nm）无人机遥感系统的轻量化微型化设计关键技术，首创基于全反射分光的国产化宽谱段高光谱无人机载系列产品；</w:t>
      </w:r>
    </w:p>
    <w:p w14:paraId="7F8A38EA" w14:textId="77777777" w:rsidR="00D81A22" w:rsidRPr="000579EE" w:rsidRDefault="00000000">
      <w:pPr>
        <w:ind w:firstLineChars="100" w:firstLine="210"/>
        <w:jc w:val="left"/>
        <w:rPr>
          <w:rFonts w:ascii="宋体" w:eastAsia="宋体" w:hAnsi="宋体" w:cs="宋体" w:hint="eastAsia"/>
          <w:szCs w:val="21"/>
        </w:rPr>
      </w:pPr>
      <w:r w:rsidRPr="000579EE">
        <w:rPr>
          <w:rFonts w:ascii="宋体" w:eastAsia="宋体" w:hAnsi="宋体" w:cs="宋体" w:hint="eastAsia"/>
          <w:szCs w:val="21"/>
        </w:rPr>
        <w:t>（3）研制了国内首台岩心综合扫描多参数快速数字化设备，涵盖：岩心图像光谱扫描、岩心成像光谱扫描、X荧光元素扫描和磁化率电阻率扫描等综合物性参数采集仪和便携式近红外矿物光谱仪、光谱成像仪、XRF荧光仪器和磁化率电阻率仪等系列测量部件，并突破一体化封装，图像、光谱、元素和磁化率电阻率同时测量与联合解译关键技术，综合设备测量速度10米/小时，成像设备100米/小时，微区成像像元扫描分辨率可达到10um，实现了岩心数字化细分，2021年出口沙特2台，实现了我国地学高精度大型测量设备首次出口，并入选2021、2022年度地质科技十大进展；</w:t>
      </w:r>
    </w:p>
    <w:p w14:paraId="471A7777" w14:textId="77777777" w:rsidR="00D81A22" w:rsidRPr="000579EE" w:rsidRDefault="00000000">
      <w:pPr>
        <w:ind w:firstLineChars="100" w:firstLine="210"/>
        <w:jc w:val="left"/>
        <w:rPr>
          <w:rFonts w:ascii="宋体" w:eastAsia="宋体" w:hAnsi="宋体" w:cs="宋体" w:hint="eastAsia"/>
          <w:szCs w:val="21"/>
        </w:rPr>
      </w:pPr>
      <w:r w:rsidRPr="000579EE">
        <w:rPr>
          <w:rFonts w:ascii="宋体" w:eastAsia="宋体" w:hAnsi="宋体" w:cs="宋体" w:hint="eastAsia"/>
          <w:szCs w:val="21"/>
        </w:rPr>
        <w:t>（4）建立一套高光谱快速成像-智能解译分析-精细化蚀变矿物填图等业务化处理方法， 遥感飞行10000平方公里，项目应用于江苏、安徽、福建、新疆、甘肃等20余省份的地质勘探、环境监测行业应用，取得应用示范成果；有效革新了我国数字化岩心和编录储存方法，服务于国内外80余个矿区，扫描岩心达100万米，使得我国成为目前岩心数字化最多国家，建立了全球最大的岩心数字化资源库，在地质研究与找矿领域发挥了重要作用。</w:t>
      </w:r>
    </w:p>
    <w:p w14:paraId="5193AA15" w14:textId="77777777" w:rsidR="00D81A22" w:rsidRPr="000579EE" w:rsidRDefault="00000000">
      <w:pPr>
        <w:ind w:firstLineChars="200" w:firstLine="420"/>
        <w:jc w:val="left"/>
        <w:rPr>
          <w:rFonts w:ascii="宋体" w:eastAsia="宋体" w:hAnsi="宋体" w:cs="宋体" w:hint="eastAsia"/>
          <w:szCs w:val="21"/>
        </w:rPr>
      </w:pPr>
      <w:r w:rsidRPr="000579EE">
        <w:rPr>
          <w:rFonts w:ascii="宋体" w:eastAsia="宋体" w:hAnsi="宋体" w:cs="宋体" w:hint="eastAsia"/>
          <w:szCs w:val="21"/>
        </w:rPr>
        <w:t>项目获知识产权42项，其中授权专利22项发明，软件著作权14项；发表IEEE会刊等SCI\EI等论文44篇，出版专著2本，制定江苏省地方标准1项；制定行业标准4项，项目得到国内外</w:t>
      </w:r>
      <w:proofErr w:type="gramStart"/>
      <w:r w:rsidRPr="000579EE">
        <w:rPr>
          <w:rFonts w:ascii="宋体" w:eastAsia="宋体" w:hAnsi="宋体" w:cs="宋体" w:hint="eastAsia"/>
          <w:szCs w:val="21"/>
        </w:rPr>
        <w:t>相关相关</w:t>
      </w:r>
      <w:proofErr w:type="gramEnd"/>
      <w:r w:rsidRPr="000579EE">
        <w:rPr>
          <w:rFonts w:ascii="宋体" w:eastAsia="宋体" w:hAnsi="宋体" w:cs="宋体" w:hint="eastAsia"/>
          <w:szCs w:val="21"/>
        </w:rPr>
        <w:t>专家高度评价。项目成果支撑成立南京市新型研发机构1个，孵化企业2家实现生产和产业化应用推广，部分仪器</w:t>
      </w:r>
      <w:proofErr w:type="gramStart"/>
      <w:r w:rsidRPr="000579EE">
        <w:rPr>
          <w:rFonts w:ascii="宋体" w:eastAsia="宋体" w:hAnsi="宋体" w:cs="宋体" w:hint="eastAsia"/>
          <w:szCs w:val="21"/>
        </w:rPr>
        <w:t>集出口</w:t>
      </w:r>
      <w:proofErr w:type="gramEnd"/>
      <w:r w:rsidRPr="000579EE">
        <w:rPr>
          <w:rFonts w:ascii="宋体" w:eastAsia="宋体" w:hAnsi="宋体" w:cs="宋体" w:hint="eastAsia"/>
          <w:szCs w:val="21"/>
        </w:rPr>
        <w:t>国外，，形成了国内外品牌效应，产生经济效益3.0亿元，远期经济效益数百亿，多元化产品有效提升了我国自然资源高光谱立体勘查和遥感智能化水平。</w:t>
      </w:r>
    </w:p>
    <w:p w14:paraId="3D84FB5F" w14:textId="77777777" w:rsidR="00D81A22" w:rsidRPr="000579EE" w:rsidRDefault="00D81A22">
      <w:pPr>
        <w:ind w:firstLineChars="200" w:firstLine="420"/>
        <w:jc w:val="left"/>
        <w:rPr>
          <w:rFonts w:ascii="宋体" w:eastAsia="宋体" w:hAnsi="宋体" w:cs="宋体" w:hint="eastAsia"/>
          <w:szCs w:val="21"/>
        </w:rPr>
      </w:pPr>
    </w:p>
    <w:p w14:paraId="1F62DE6D" w14:textId="77777777" w:rsidR="00D81A22" w:rsidRDefault="00000000">
      <w:pPr>
        <w:pStyle w:val="aa"/>
        <w:numPr>
          <w:ilvl w:val="0"/>
          <w:numId w:val="1"/>
        </w:numPr>
        <w:ind w:firstLineChars="0"/>
        <w:rPr>
          <w:b/>
        </w:rPr>
      </w:pPr>
      <w:r>
        <w:rPr>
          <w:rFonts w:hint="eastAsia"/>
          <w:b/>
        </w:rPr>
        <w:t>客观评价</w:t>
      </w:r>
    </w:p>
    <w:p w14:paraId="0B809AE0" w14:textId="77777777" w:rsidR="00D81A22" w:rsidRPr="000579EE" w:rsidRDefault="00000000">
      <w:pPr>
        <w:autoSpaceDE w:val="0"/>
        <w:ind w:firstLineChars="200" w:firstLine="420"/>
        <w:jc w:val="left"/>
        <w:rPr>
          <w:rFonts w:ascii="Times New Roman" w:eastAsia="宋体" w:cs="Times New Roman"/>
          <w:szCs w:val="21"/>
        </w:rPr>
      </w:pPr>
      <w:proofErr w:type="gramStart"/>
      <w:r w:rsidRPr="000579EE">
        <w:rPr>
          <w:rFonts w:ascii="Times New Roman" w:eastAsia="宋体" w:cs="Times New Roman" w:hint="eastAsia"/>
          <w:szCs w:val="21"/>
        </w:rPr>
        <w:t>空地井高光谱</w:t>
      </w:r>
      <w:proofErr w:type="gramEnd"/>
      <w:r w:rsidRPr="000579EE">
        <w:rPr>
          <w:rFonts w:ascii="Times New Roman" w:eastAsia="宋体" w:cs="Times New Roman" w:hint="eastAsia"/>
          <w:szCs w:val="21"/>
        </w:rPr>
        <w:t>探测设备涵盖了有人机（无人机）遥感设备、地面便携式地物波谱设备和地下岩心扫描设备，构成了高光谱对地立体探测技术体系，团队经过近</w:t>
      </w:r>
      <w:r w:rsidRPr="000579EE">
        <w:rPr>
          <w:rFonts w:ascii="Times New Roman" w:eastAsia="宋体" w:cs="Times New Roman" w:hint="eastAsia"/>
          <w:szCs w:val="21"/>
        </w:rPr>
        <w:t>20</w:t>
      </w:r>
      <w:r w:rsidRPr="000579EE">
        <w:rPr>
          <w:rFonts w:ascii="Times New Roman" w:eastAsia="宋体" w:cs="Times New Roman" w:hint="eastAsia"/>
          <w:szCs w:val="21"/>
        </w:rPr>
        <w:t>年多年的不懈努力，攻克了一个个技术难题，终于建立这一完整的技术体系，通过建立成果转化平台，实现三大类</w:t>
      </w:r>
      <w:r w:rsidRPr="000579EE">
        <w:rPr>
          <w:rFonts w:ascii="Times New Roman" w:eastAsia="宋体" w:cs="Times New Roman" w:hint="eastAsia"/>
          <w:szCs w:val="21"/>
        </w:rPr>
        <w:t>10</w:t>
      </w:r>
      <w:r w:rsidRPr="000579EE">
        <w:rPr>
          <w:rFonts w:ascii="Times New Roman" w:eastAsia="宋体" w:cs="Times New Roman" w:hint="eastAsia"/>
          <w:szCs w:val="21"/>
        </w:rPr>
        <w:t>个品种的仪器设备产品，产品销往国内外。</w:t>
      </w:r>
    </w:p>
    <w:p w14:paraId="03C749AD" w14:textId="7815B95A" w:rsidR="00D81A22" w:rsidRPr="000579EE" w:rsidRDefault="00000000">
      <w:pPr>
        <w:autoSpaceDE w:val="0"/>
        <w:ind w:firstLineChars="200" w:firstLine="420"/>
        <w:jc w:val="left"/>
        <w:rPr>
          <w:rFonts w:ascii="Times New Roman" w:eastAsia="宋体" w:hAnsi="Times New Roman" w:cs="Times New Roman"/>
          <w:szCs w:val="21"/>
        </w:rPr>
      </w:pPr>
      <w:proofErr w:type="gramStart"/>
      <w:r w:rsidRPr="000579EE">
        <w:rPr>
          <w:rFonts w:ascii="Times New Roman" w:eastAsia="宋体" w:hAnsi="Times New Roman" w:cs="Times New Roman" w:hint="eastAsia"/>
          <w:szCs w:val="21"/>
        </w:rPr>
        <w:t>有人机</w:t>
      </w:r>
      <w:proofErr w:type="gramEnd"/>
      <w:r w:rsidRPr="000579EE">
        <w:rPr>
          <w:rFonts w:ascii="Times New Roman" w:eastAsia="宋体" w:hAnsi="Times New Roman" w:cs="Times New Roman" w:hint="eastAsia"/>
          <w:szCs w:val="21"/>
        </w:rPr>
        <w:t>机载高光谱成像系统，过去几乎被澳大利亚</w:t>
      </w:r>
      <w:r w:rsidRPr="000579EE">
        <w:rPr>
          <w:rFonts w:ascii="Times New Roman" w:eastAsia="宋体" w:cs="Times New Roman" w:hint="eastAsia"/>
          <w:szCs w:val="21"/>
        </w:rPr>
        <w:t>、</w:t>
      </w:r>
      <w:r w:rsidRPr="000579EE">
        <w:rPr>
          <w:rFonts w:ascii="Times New Roman" w:eastAsia="宋体" w:hAnsi="Times New Roman" w:cs="Times New Roman" w:hint="eastAsia"/>
          <w:szCs w:val="21"/>
        </w:rPr>
        <w:t>加拿大垄断，美国（高档设备）不卖给中国，这些价格均在</w:t>
      </w:r>
      <w:r w:rsidRPr="000579EE">
        <w:rPr>
          <w:rFonts w:ascii="Times New Roman" w:eastAsia="宋体" w:hAnsi="Times New Roman" w:cs="Times New Roman" w:hint="eastAsia"/>
          <w:szCs w:val="21"/>
        </w:rPr>
        <w:t>3500</w:t>
      </w:r>
      <w:r w:rsidRPr="000579EE">
        <w:rPr>
          <w:rFonts w:ascii="Times New Roman" w:eastAsia="宋体" w:hAnsi="Times New Roman" w:cs="Times New Roman" w:hint="eastAsia"/>
          <w:szCs w:val="21"/>
        </w:rPr>
        <w:t>万以上，目前国内只有</w:t>
      </w:r>
      <w:r w:rsidRPr="000579EE">
        <w:rPr>
          <w:rFonts w:ascii="Times New Roman" w:eastAsia="宋体" w:hAnsi="Times New Roman" w:cs="Times New Roman" w:hint="eastAsia"/>
          <w:szCs w:val="21"/>
        </w:rPr>
        <w:t>3</w:t>
      </w:r>
      <w:r w:rsidRPr="000579EE">
        <w:rPr>
          <w:rFonts w:ascii="Times New Roman" w:eastAsia="宋体" w:hAnsi="Times New Roman" w:cs="Times New Roman" w:hint="eastAsia"/>
          <w:szCs w:val="21"/>
        </w:rPr>
        <w:t>套，由于价格昂贵，使用成本高，限制了推广，国产设备研制成功，使价格降到</w:t>
      </w:r>
      <w:r w:rsidRPr="000579EE">
        <w:rPr>
          <w:rFonts w:ascii="Times New Roman" w:eastAsia="宋体" w:hAnsi="Times New Roman" w:cs="Times New Roman" w:hint="eastAsia"/>
          <w:szCs w:val="21"/>
        </w:rPr>
        <w:t>400</w:t>
      </w:r>
      <w:r w:rsidRPr="000579EE">
        <w:rPr>
          <w:rFonts w:ascii="Times New Roman" w:eastAsia="宋体" w:hAnsi="Times New Roman" w:cs="Times New Roman" w:hint="eastAsia"/>
          <w:szCs w:val="21"/>
        </w:rPr>
        <w:t>万以内，是国外的十分之一，岩心光谱扫描仪国外售价在</w:t>
      </w:r>
      <w:r w:rsidRPr="000579EE">
        <w:rPr>
          <w:rFonts w:ascii="Times New Roman" w:eastAsia="宋体" w:hAnsi="Times New Roman" w:cs="Times New Roman" w:hint="eastAsia"/>
          <w:szCs w:val="21"/>
        </w:rPr>
        <w:t>600</w:t>
      </w:r>
      <w:r w:rsidRPr="000579EE">
        <w:rPr>
          <w:rFonts w:ascii="Times New Roman" w:eastAsia="宋体" w:hAnsi="Times New Roman" w:cs="Times New Roman" w:hint="eastAsia"/>
          <w:szCs w:val="21"/>
        </w:rPr>
        <w:t>万元</w:t>
      </w:r>
      <w:r w:rsidRPr="000579EE">
        <w:rPr>
          <w:rFonts w:ascii="Times New Roman" w:eastAsia="宋体" w:hAnsi="Times New Roman" w:cs="Times New Roman" w:hint="eastAsia"/>
          <w:szCs w:val="21"/>
        </w:rPr>
        <w:t>-800</w:t>
      </w:r>
      <w:r w:rsidRPr="000579EE">
        <w:rPr>
          <w:rFonts w:ascii="Times New Roman" w:eastAsia="宋体" w:hAnsi="Times New Roman" w:cs="Times New Roman" w:hint="eastAsia"/>
          <w:szCs w:val="21"/>
        </w:rPr>
        <w:t>万元左右，国内售价只要国外品牌</w:t>
      </w:r>
      <w:r w:rsidRPr="000579EE">
        <w:rPr>
          <w:rFonts w:ascii="Times New Roman" w:eastAsia="宋体" w:hAnsi="Times New Roman" w:cs="Times New Roman" w:hint="eastAsia"/>
          <w:szCs w:val="21"/>
        </w:rPr>
        <w:t>50%</w:t>
      </w:r>
      <w:r w:rsidRPr="000579EE">
        <w:rPr>
          <w:rFonts w:ascii="Times New Roman" w:eastAsia="宋体" w:cs="Times New Roman" w:hint="eastAsia"/>
          <w:szCs w:val="21"/>
        </w:rPr>
        <w:t>，</w:t>
      </w:r>
      <w:r w:rsidRPr="000579EE">
        <w:rPr>
          <w:rFonts w:ascii="Times New Roman" w:eastAsia="宋体" w:hAnsi="Times New Roman" w:cs="Times New Roman" w:hint="eastAsia"/>
          <w:szCs w:val="21"/>
        </w:rPr>
        <w:t>实现了技术推广，产生了良好的经济和社会效益。宽谱段无人机成像系统研制成功，填补国内空白，解决了国外短波红外（</w:t>
      </w:r>
      <w:proofErr w:type="gramStart"/>
      <w:r w:rsidRPr="000579EE">
        <w:rPr>
          <w:rFonts w:ascii="Times New Roman" w:eastAsia="宋体" w:hAnsi="Times New Roman" w:cs="Times New Roman" w:hint="eastAsia"/>
          <w:szCs w:val="21"/>
        </w:rPr>
        <w:t>高档不</w:t>
      </w:r>
      <w:proofErr w:type="gramEnd"/>
      <w:r w:rsidRPr="000579EE">
        <w:rPr>
          <w:rFonts w:ascii="Times New Roman" w:eastAsia="宋体" w:hAnsi="Times New Roman" w:cs="Times New Roman" w:hint="eastAsia"/>
          <w:szCs w:val="21"/>
        </w:rPr>
        <w:t>卖给中国）卡脖子技术，用户可随时使用，具有成本低，可操作性强特点，在生态环境、地质矿产调查、地质填图、农业林业和水质评价方面提供了技术支撑，推广效果明显。（详见销售合同和计量报告）</w:t>
      </w:r>
      <w:r w:rsidRPr="000579EE">
        <w:rPr>
          <w:rFonts w:ascii="Times New Roman" w:eastAsia="宋体" w:cs="Times New Roman" w:hint="eastAsia"/>
          <w:szCs w:val="21"/>
        </w:rPr>
        <w:t>。便携式地物波谱仪，过去几乎被美国垄断，价格都在百万元以上，近几年来，经过团队不懈努力，国产价格只有国外</w:t>
      </w:r>
      <w:r w:rsidRPr="000579EE">
        <w:rPr>
          <w:rFonts w:ascii="Times New Roman" w:eastAsia="宋体" w:cs="Times New Roman" w:hint="eastAsia"/>
          <w:szCs w:val="21"/>
        </w:rPr>
        <w:t>50%</w:t>
      </w:r>
      <w:r w:rsidRPr="000579EE">
        <w:rPr>
          <w:rFonts w:ascii="Times New Roman" w:eastAsia="宋体" w:cs="Times New Roman" w:hint="eastAsia"/>
          <w:szCs w:val="21"/>
        </w:rPr>
        <w:t>，国内市场占有率达到</w:t>
      </w:r>
      <w:r w:rsidRPr="000579EE">
        <w:rPr>
          <w:rFonts w:ascii="Times New Roman" w:eastAsia="宋体" w:cs="Times New Roman" w:hint="eastAsia"/>
          <w:szCs w:val="21"/>
        </w:rPr>
        <w:t>90%</w:t>
      </w:r>
      <w:r w:rsidRPr="000579EE">
        <w:rPr>
          <w:rFonts w:ascii="Times New Roman" w:eastAsia="宋体" w:cs="Times New Roman" w:hint="eastAsia"/>
          <w:szCs w:val="21"/>
        </w:rPr>
        <w:t>。</w:t>
      </w:r>
    </w:p>
    <w:p w14:paraId="4FBE3519" w14:textId="7474A9CD" w:rsidR="00D81A22" w:rsidRPr="000579EE" w:rsidRDefault="00000000">
      <w:pPr>
        <w:autoSpaceDE w:val="0"/>
        <w:ind w:firstLineChars="200" w:firstLine="420"/>
        <w:jc w:val="left"/>
        <w:rPr>
          <w:rFonts w:ascii="Times New Roman" w:eastAsia="宋体" w:hAnsi="Times New Roman" w:cs="Times New Roman"/>
          <w:kern w:val="0"/>
          <w:szCs w:val="21"/>
        </w:rPr>
      </w:pPr>
      <w:r w:rsidRPr="000579EE">
        <w:rPr>
          <w:rFonts w:ascii="宋体" w:eastAsia="宋体" w:hAnsi="宋体" w:cs="宋体" w:hint="eastAsia"/>
          <w:kern w:val="0"/>
          <w:szCs w:val="21"/>
        </w:rPr>
        <w:t>岩心是矿产资源勘查开发和地质科学研究工作中最重要的基础地质资料之一，</w:t>
      </w:r>
      <w:proofErr w:type="gramStart"/>
      <w:r w:rsidRPr="000579EE">
        <w:rPr>
          <w:rFonts w:ascii="宋体" w:eastAsia="宋体" w:hAnsi="宋体" w:cs="宋体" w:hint="eastAsia"/>
          <w:kern w:val="0"/>
          <w:szCs w:val="21"/>
        </w:rPr>
        <w:t>对于岩</w:t>
      </w:r>
      <w:proofErr w:type="gramEnd"/>
      <w:r w:rsidRPr="000579EE">
        <w:rPr>
          <w:rFonts w:ascii="宋体" w:eastAsia="宋体" w:hAnsi="宋体" w:cs="宋体" w:hint="eastAsia"/>
          <w:kern w:val="0"/>
          <w:szCs w:val="21"/>
        </w:rPr>
        <w:t>性确定、地层层序研究、地质结构与构造认识、沉积环境推断、油气发现与评价及生储盖</w:t>
      </w:r>
      <w:r w:rsidRPr="000579EE">
        <w:rPr>
          <w:rFonts w:ascii="宋体" w:eastAsia="宋体" w:hAnsi="宋体" w:cs="宋体" w:hint="eastAsia"/>
          <w:kern w:val="0"/>
          <w:szCs w:val="21"/>
        </w:rPr>
        <w:lastRenderedPageBreak/>
        <w:t>组合和矿产资源勘探等方面的研究具有不可替代得作用。国内外每年都会部署大量钻探工作，产生大量的岩心资料。原国土资源部组织对全国岩心保有情况进行了摸底调查。结果显示，全国</w:t>
      </w:r>
      <w:r w:rsidRPr="000579EE">
        <w:rPr>
          <w:rFonts w:ascii="Times New Roman" w:eastAsia="宋体" w:hAnsi="Times New Roman" w:cs="Times New Roman"/>
          <w:kern w:val="0"/>
          <w:szCs w:val="21"/>
        </w:rPr>
        <w:t>482</w:t>
      </w:r>
      <w:r w:rsidRPr="000579EE">
        <w:rPr>
          <w:rFonts w:ascii="宋体" w:eastAsia="宋体" w:hAnsi="宋体" w:cs="宋体" w:hint="eastAsia"/>
          <w:kern w:val="0"/>
          <w:szCs w:val="21"/>
        </w:rPr>
        <w:t>个主要保管单位总计保存岩心已达</w:t>
      </w:r>
      <w:r w:rsidRPr="000579EE">
        <w:rPr>
          <w:rFonts w:ascii="Times New Roman" w:eastAsia="宋体" w:hAnsi="Times New Roman" w:cs="Times New Roman"/>
          <w:kern w:val="0"/>
          <w:szCs w:val="21"/>
        </w:rPr>
        <w:t>1006.04</w:t>
      </w:r>
      <w:r w:rsidRPr="000579EE">
        <w:rPr>
          <w:rFonts w:ascii="宋体" w:eastAsia="宋体" w:hAnsi="宋体" w:cs="宋体" w:hint="eastAsia"/>
          <w:kern w:val="0"/>
          <w:szCs w:val="21"/>
        </w:rPr>
        <w:t>万米。另据中国矿产资源报告，仅我国煤炭、金属和非金属矿产勘查领域，平均每年钻探量达</w:t>
      </w:r>
      <w:r w:rsidRPr="000579EE">
        <w:rPr>
          <w:rFonts w:ascii="Times New Roman" w:eastAsia="宋体" w:hAnsi="Times New Roman" w:cs="Times New Roman"/>
          <w:kern w:val="0"/>
          <w:szCs w:val="21"/>
        </w:rPr>
        <w:t>2000</w:t>
      </w:r>
      <w:r w:rsidRPr="000579EE">
        <w:rPr>
          <w:rFonts w:ascii="宋体" w:eastAsia="宋体" w:hAnsi="宋体" w:cs="宋体" w:hint="eastAsia"/>
          <w:kern w:val="0"/>
          <w:szCs w:val="21"/>
        </w:rPr>
        <w:t>万米左右。由于国内没有高效的岩心数字化设备，这些耗费大量人力物力钻取的岩心样本只能通过人工劈凿、截断、整理后入库存储，以供地质专家</w:t>
      </w:r>
      <w:proofErr w:type="gramStart"/>
      <w:r w:rsidRPr="000579EE">
        <w:rPr>
          <w:rFonts w:ascii="宋体" w:eastAsia="宋体" w:hAnsi="宋体" w:cs="宋体" w:hint="eastAsia"/>
          <w:kern w:val="0"/>
          <w:szCs w:val="21"/>
        </w:rPr>
        <w:t>研</w:t>
      </w:r>
      <w:proofErr w:type="gramEnd"/>
      <w:r w:rsidRPr="000579EE">
        <w:rPr>
          <w:rFonts w:ascii="宋体" w:eastAsia="宋体" w:hAnsi="宋体" w:cs="宋体" w:hint="eastAsia"/>
          <w:kern w:val="0"/>
          <w:szCs w:val="21"/>
        </w:rPr>
        <w:t>判</w:t>
      </w:r>
      <w:r w:rsidRPr="000579EE">
        <w:rPr>
          <w:rFonts w:ascii="Times New Roman" w:eastAsia="宋体" w:hAnsi="Times New Roman" w:cs="Times New Roman"/>
          <w:kern w:val="0"/>
          <w:szCs w:val="21"/>
        </w:rPr>
        <w:t>,</w:t>
      </w:r>
      <w:r w:rsidRPr="000579EE">
        <w:rPr>
          <w:rFonts w:ascii="宋体" w:eastAsia="宋体" w:hAnsi="宋体" w:cs="宋体" w:hint="eastAsia"/>
          <w:kern w:val="0"/>
          <w:szCs w:val="21"/>
        </w:rPr>
        <w:t>大量岩心仅在简单编录、取样后即被掩埋或丢弃，即使能够入库保存，随着保存时间的延长，岩心容易风化、氧化、腐蚀、破碎、自然降解，丢失其物质成分与结构构造信息，科研和工业价值迅速降低。如何快速判读、安全存储、有效管理、充分利用如此大量的岩心样本，实现岩心的有效保存与高效利用，已经成为当前亟待解决的问题。岩心数字化等技术可以从根本上解决上述问题，岩心波谱及成像扫描技术是近年发展起来的面向岩心矿物成分和元素等综合分析应用的高效、精细探测技术，它将遥感探测、光谱分析与岩心光谱扫描技术相结合，实现从岩心实物到真彩色、高保真数字图像到精细光谱和荧光数据的转变，建立岩心数据库，使得远程作业、</w:t>
      </w:r>
      <w:r w:rsidRPr="000579EE">
        <w:rPr>
          <w:rFonts w:ascii="Times New Roman" w:eastAsia="宋体" w:hAnsi="Times New Roman" w:cs="Times New Roman"/>
          <w:kern w:val="0"/>
          <w:szCs w:val="21"/>
        </w:rPr>
        <w:t xml:space="preserve">  </w:t>
      </w:r>
      <w:r w:rsidRPr="000579EE">
        <w:rPr>
          <w:rFonts w:ascii="宋体" w:eastAsia="宋体" w:hAnsi="宋体" w:cs="宋体" w:hint="eastAsia"/>
          <w:kern w:val="0"/>
          <w:szCs w:val="21"/>
        </w:rPr>
        <w:t xml:space="preserve">实时判读、多用户在线使用、岩心数据资料永久性保存、信息共享等成为现实，极大地提高了作业效率、降 </w:t>
      </w:r>
      <w:r w:rsidRPr="000579EE">
        <w:rPr>
          <w:rFonts w:ascii="Times New Roman" w:eastAsia="宋体" w:hAnsi="Times New Roman" w:cs="Times New Roman"/>
          <w:kern w:val="0"/>
          <w:szCs w:val="21"/>
        </w:rPr>
        <w:t>   </w:t>
      </w:r>
      <w:r w:rsidRPr="000579EE">
        <w:rPr>
          <w:rFonts w:ascii="宋体" w:eastAsia="宋体" w:hAnsi="宋体" w:cs="宋体" w:hint="eastAsia"/>
          <w:kern w:val="0"/>
          <w:szCs w:val="21"/>
        </w:rPr>
        <w:t>低了应用成本、方便了管理与使用，实现了实体岩心数字化保存与应用。本项目综合了团队近</w:t>
      </w:r>
      <w:r w:rsidRPr="000579EE">
        <w:rPr>
          <w:rFonts w:ascii="Times New Roman" w:eastAsia="宋体" w:hAnsi="Times New Roman" w:cs="Times New Roman"/>
          <w:kern w:val="0"/>
          <w:szCs w:val="21"/>
        </w:rPr>
        <w:t>20</w:t>
      </w:r>
      <w:r w:rsidRPr="000579EE">
        <w:rPr>
          <w:rFonts w:ascii="宋体" w:eastAsia="宋体" w:hAnsi="宋体" w:cs="宋体" w:hint="eastAsia"/>
          <w:kern w:val="0"/>
          <w:szCs w:val="21"/>
        </w:rPr>
        <w:t>年的科研成果，在国土资源部公益基金、地调专项、国家重大科学仪器专项和国家重点研发计划连续资助下，完成岩心波谱扫描仪、岩心综合扫描仪、岩心成像扫描仪和岩心微区成像扫描仪等三大类</w:t>
      </w:r>
      <w:r w:rsidRPr="000579EE">
        <w:rPr>
          <w:rFonts w:ascii="Times New Roman" w:eastAsia="宋体" w:hAnsi="Times New Roman" w:cs="Times New Roman"/>
          <w:kern w:val="0"/>
          <w:szCs w:val="21"/>
        </w:rPr>
        <w:t>11</w:t>
      </w:r>
      <w:r w:rsidRPr="000579EE">
        <w:rPr>
          <w:rFonts w:ascii="宋体" w:eastAsia="宋体" w:hAnsi="宋体" w:cs="宋体" w:hint="eastAsia"/>
          <w:kern w:val="0"/>
          <w:szCs w:val="21"/>
        </w:rPr>
        <w:t>种仪器设备。国内首次研制成功了集岩心图像、光谱矿物和</w:t>
      </w:r>
      <w:r w:rsidRPr="000579EE">
        <w:rPr>
          <w:rFonts w:ascii="Times New Roman" w:eastAsia="宋体" w:hAnsi="Times New Roman" w:cs="Times New Roman"/>
          <w:kern w:val="0"/>
          <w:szCs w:val="21"/>
        </w:rPr>
        <w:t>X</w:t>
      </w:r>
      <w:r w:rsidRPr="000579EE">
        <w:rPr>
          <w:rFonts w:ascii="宋体" w:eastAsia="宋体" w:hAnsi="宋体" w:cs="宋体" w:hint="eastAsia"/>
          <w:kern w:val="0"/>
          <w:szCs w:val="21"/>
        </w:rPr>
        <w:t>荧光元素等核心参数于一体，并预留测量磁化率、电阻率、</w:t>
      </w:r>
      <w:r w:rsidRPr="000579EE">
        <w:rPr>
          <w:rFonts w:ascii="Times New Roman" w:eastAsia="宋体" w:hAnsi="Times New Roman" w:cs="Times New Roman"/>
          <w:kern w:val="0"/>
          <w:szCs w:val="21"/>
        </w:rPr>
        <w:t>r</w:t>
      </w:r>
      <w:r w:rsidRPr="000579EE">
        <w:rPr>
          <w:rFonts w:ascii="宋体" w:eastAsia="宋体" w:hAnsi="宋体" w:cs="宋体" w:hint="eastAsia"/>
          <w:kern w:val="0"/>
          <w:szCs w:val="21"/>
        </w:rPr>
        <w:t>能谱等接口的岩心综合扫描仪。设备可根据需要随时安装组合，填补了国内空白，打破了国际同类型设备价格垄断，大幅度降低了国内岩心数字化工作成本，推动了地质科技发展。</w:t>
      </w:r>
      <w:r w:rsidRPr="000579EE">
        <w:rPr>
          <w:rFonts w:ascii="Times New Roman" w:eastAsia="宋体" w:hAnsi="Times New Roman" w:cs="Times New Roman" w:hint="eastAsia"/>
          <w:szCs w:val="21"/>
        </w:rPr>
        <w:t>（详见销售合同和计量报告）</w:t>
      </w:r>
      <w:r w:rsidRPr="000579EE">
        <w:rPr>
          <w:rFonts w:ascii="Times New Roman" w:eastAsia="宋体" w:hAnsi="Times New Roman" w:cs="Times New Roman"/>
          <w:kern w:val="0"/>
          <w:szCs w:val="21"/>
        </w:rPr>
        <w:t xml:space="preserve"> </w:t>
      </w:r>
    </w:p>
    <w:p w14:paraId="49ACD77F" w14:textId="77777777" w:rsidR="00D81A22" w:rsidRPr="000579EE" w:rsidRDefault="00000000">
      <w:pPr>
        <w:pStyle w:val="Char"/>
        <w:autoSpaceDE w:val="0"/>
        <w:spacing w:before="0" w:beforeAutospacing="0" w:after="0" w:afterAutospacing="0"/>
        <w:ind w:firstLineChars="200" w:firstLine="420"/>
        <w:rPr>
          <w:rFonts w:ascii="Times New Roman" w:hAnsi="Times New Roman"/>
          <w:kern w:val="0"/>
          <w:sz w:val="21"/>
          <w:szCs w:val="21"/>
        </w:rPr>
      </w:pPr>
      <w:r w:rsidRPr="000579EE">
        <w:rPr>
          <w:rFonts w:ascii="Times New Roman" w:hAnsi="Times New Roman"/>
          <w:kern w:val="0"/>
          <w:sz w:val="21"/>
          <w:szCs w:val="21"/>
        </w:rPr>
        <w:t>2019</w:t>
      </w:r>
      <w:r w:rsidRPr="000579EE">
        <w:rPr>
          <w:rFonts w:ascii="宋体" w:hAnsi="宋体" w:cs="宋体" w:hint="eastAsia"/>
          <w:kern w:val="0"/>
          <w:sz w:val="21"/>
          <w:szCs w:val="21"/>
        </w:rPr>
        <w:t>年，南京地质调查中心与南京市人民政府签署协议，成立</w:t>
      </w:r>
      <w:r w:rsidRPr="000579EE">
        <w:rPr>
          <w:rFonts w:ascii="Times New Roman" w:hAnsi="Times New Roman"/>
          <w:kern w:val="0"/>
          <w:sz w:val="21"/>
          <w:szCs w:val="21"/>
        </w:rPr>
        <w:t>“</w:t>
      </w:r>
      <w:r w:rsidRPr="000579EE">
        <w:rPr>
          <w:rFonts w:ascii="宋体" w:hAnsi="宋体" w:cs="宋体" w:hint="eastAsia"/>
          <w:kern w:val="0"/>
          <w:sz w:val="21"/>
          <w:szCs w:val="21"/>
        </w:rPr>
        <w:t>江苏三深光谱感知技术研究院</w:t>
      </w:r>
      <w:r w:rsidRPr="000579EE">
        <w:rPr>
          <w:rFonts w:ascii="Times New Roman" w:hAnsi="Times New Roman"/>
          <w:kern w:val="0"/>
          <w:sz w:val="21"/>
          <w:szCs w:val="21"/>
        </w:rPr>
        <w:t>”</w:t>
      </w:r>
      <w:r w:rsidRPr="000579EE">
        <w:rPr>
          <w:rFonts w:ascii="宋体" w:hAnsi="宋体" w:cs="宋体" w:hint="eastAsia"/>
          <w:kern w:val="0"/>
          <w:sz w:val="21"/>
          <w:szCs w:val="21"/>
        </w:rPr>
        <w:t>，获得了国家高新技术企业称号，授权孵化企业南京睿谱遥感科技公司和南京</w:t>
      </w:r>
      <w:proofErr w:type="gramStart"/>
      <w:r w:rsidRPr="000579EE">
        <w:rPr>
          <w:rFonts w:ascii="宋体" w:hAnsi="宋体" w:cs="宋体" w:hint="eastAsia"/>
          <w:kern w:val="0"/>
          <w:sz w:val="21"/>
          <w:szCs w:val="21"/>
        </w:rPr>
        <w:t>思派创</w:t>
      </w:r>
      <w:proofErr w:type="gramEnd"/>
      <w:r w:rsidRPr="000579EE">
        <w:rPr>
          <w:rFonts w:ascii="宋体" w:hAnsi="宋体" w:cs="宋体" w:hint="eastAsia"/>
          <w:kern w:val="0"/>
          <w:sz w:val="21"/>
          <w:szCs w:val="21"/>
        </w:rPr>
        <w:t>精密仪器有限公司进行成果转化。研究院总部设在麒麟科技园区，面积</w:t>
      </w:r>
      <w:r w:rsidRPr="000579EE">
        <w:rPr>
          <w:rFonts w:ascii="Times New Roman" w:hAnsi="Times New Roman"/>
          <w:kern w:val="0"/>
          <w:sz w:val="21"/>
          <w:szCs w:val="21"/>
        </w:rPr>
        <w:t>2000</w:t>
      </w:r>
      <w:r w:rsidRPr="000579EE">
        <w:rPr>
          <w:rFonts w:ascii="宋体" w:hAnsi="宋体" w:cs="宋体" w:hint="eastAsia"/>
          <w:kern w:val="0"/>
          <w:sz w:val="21"/>
          <w:szCs w:val="21"/>
        </w:rPr>
        <w:t>平方米，通过仪器工程化和产业化，形成采集方式从点状到面状，从宏观到微观的一系列扫描仪产品，产品销往国内外。截至目前，研究院是全球唯一家能够生产全系列光谱对地探测产品的科研机构，具有很强的市场竞争力。</w:t>
      </w:r>
      <w:r w:rsidRPr="000579EE">
        <w:rPr>
          <w:rFonts w:ascii="Times New Roman" w:hAnsi="Times New Roman"/>
          <w:kern w:val="0"/>
          <w:sz w:val="21"/>
          <w:szCs w:val="21"/>
        </w:rPr>
        <w:t xml:space="preserve">   </w:t>
      </w:r>
    </w:p>
    <w:p w14:paraId="59DA750D" w14:textId="77777777" w:rsidR="00D81A22" w:rsidRPr="000579EE" w:rsidRDefault="00000000">
      <w:pPr>
        <w:autoSpaceDE w:val="0"/>
        <w:ind w:firstLineChars="200" w:firstLine="420"/>
        <w:rPr>
          <w:rFonts w:ascii="Times New Roman" w:eastAsia="宋体" w:hAnsi="Times New Roman" w:cs="Times New Roman"/>
          <w:kern w:val="0"/>
          <w:szCs w:val="21"/>
        </w:rPr>
      </w:pPr>
      <w:r w:rsidRPr="000579EE">
        <w:rPr>
          <w:rFonts w:ascii="Times New Roman" w:eastAsia="宋体" w:hAnsi="Times New Roman" w:cs="Times New Roman"/>
          <w:kern w:val="0"/>
          <w:szCs w:val="21"/>
        </w:rPr>
        <w:t>2021</w:t>
      </w:r>
      <w:r w:rsidRPr="000579EE">
        <w:rPr>
          <w:rFonts w:ascii="宋体" w:eastAsia="宋体" w:hAnsi="宋体" w:cs="宋体" w:hint="eastAsia"/>
          <w:kern w:val="0"/>
          <w:szCs w:val="21"/>
        </w:rPr>
        <w:t>年，在沙特岩心数字化项目国际竞标中，战胜澳大利亚、美国、英国等对手，一举中标，出口沙特两台岩心图像光谱扫描仪及其附属设备，总价</w:t>
      </w:r>
      <w:r w:rsidRPr="000579EE">
        <w:rPr>
          <w:rFonts w:ascii="Times New Roman" w:eastAsia="宋体" w:hAnsi="Times New Roman" w:cs="Times New Roman"/>
          <w:kern w:val="0"/>
          <w:szCs w:val="21"/>
        </w:rPr>
        <w:t>111.44</w:t>
      </w:r>
      <w:r w:rsidRPr="000579EE">
        <w:rPr>
          <w:rFonts w:ascii="宋体" w:eastAsia="宋体" w:hAnsi="宋体" w:cs="宋体" w:hint="eastAsia"/>
          <w:kern w:val="0"/>
          <w:szCs w:val="21"/>
        </w:rPr>
        <w:t>万美元。</w:t>
      </w:r>
      <w:r w:rsidRPr="000579EE">
        <w:rPr>
          <w:rFonts w:ascii="Times New Roman" w:eastAsia="宋体" w:hAnsi="Times New Roman" w:cs="Times New Roman"/>
          <w:kern w:val="0"/>
          <w:szCs w:val="21"/>
        </w:rPr>
        <w:t>2022</w:t>
      </w:r>
      <w:r w:rsidRPr="000579EE">
        <w:rPr>
          <w:rFonts w:ascii="宋体" w:eastAsia="宋体" w:hAnsi="宋体" w:cs="宋体" w:hint="eastAsia"/>
          <w:kern w:val="0"/>
          <w:szCs w:val="21"/>
        </w:rPr>
        <w:t>年，</w:t>
      </w:r>
      <w:proofErr w:type="gramStart"/>
      <w:r w:rsidRPr="000579EE">
        <w:rPr>
          <w:rFonts w:ascii="宋体" w:eastAsia="宋体" w:hAnsi="宋体" w:cs="宋体" w:hint="eastAsia"/>
          <w:kern w:val="0"/>
          <w:szCs w:val="21"/>
        </w:rPr>
        <w:t>团队赴</w:t>
      </w:r>
      <w:proofErr w:type="gramEnd"/>
      <w:r w:rsidRPr="000579EE">
        <w:rPr>
          <w:rFonts w:ascii="宋体" w:eastAsia="宋体" w:hAnsi="宋体" w:cs="宋体" w:hint="eastAsia"/>
          <w:kern w:val="0"/>
          <w:szCs w:val="21"/>
        </w:rPr>
        <w:t>沙特</w:t>
      </w:r>
      <w:proofErr w:type="gramStart"/>
      <w:r w:rsidRPr="000579EE">
        <w:rPr>
          <w:rFonts w:ascii="宋体" w:eastAsia="宋体" w:hAnsi="宋体" w:cs="宋体" w:hint="eastAsia"/>
          <w:kern w:val="0"/>
          <w:szCs w:val="21"/>
        </w:rPr>
        <w:t>地调局实施</w:t>
      </w:r>
      <w:proofErr w:type="gramEnd"/>
      <w:r w:rsidRPr="000579EE">
        <w:rPr>
          <w:rFonts w:ascii="宋体" w:eastAsia="宋体" w:hAnsi="宋体" w:cs="宋体" w:hint="eastAsia"/>
          <w:kern w:val="0"/>
          <w:szCs w:val="21"/>
        </w:rPr>
        <w:t>岩心数字化工作，通过对出口沙特的两台岩心光谱扫描仪的安装调试和升级优化，仪器稳定性、安全性和数据质量等均得到有效提升。经芬兰、南非等专家团队现场测试和数据抽查，</w:t>
      </w:r>
      <w:r w:rsidRPr="000579EE">
        <w:rPr>
          <w:rFonts w:ascii="宋体" w:eastAsia="宋体" w:hAnsi="宋体" w:cs="宋体" w:hint="eastAsia"/>
          <w:b/>
          <w:bCs/>
          <w:kern w:val="0"/>
          <w:szCs w:val="21"/>
        </w:rPr>
        <w:t>经鉴定：仪器符合国际标准，数据质量好，图像清晰，符合岩心数字化要求。顺利通过监理方和甲方验收，使成果在走向国际方面迈出了扎实的第一步</w:t>
      </w:r>
      <w:r w:rsidRPr="000579EE">
        <w:rPr>
          <w:rFonts w:ascii="宋体" w:eastAsia="宋体" w:hAnsi="宋体" w:cs="宋体" w:hint="eastAsia"/>
          <w:kern w:val="0"/>
          <w:szCs w:val="21"/>
        </w:rPr>
        <w:t>（详见验收报告）</w:t>
      </w:r>
      <w:r w:rsidRPr="000579EE">
        <w:rPr>
          <w:rFonts w:ascii="宋体" w:eastAsia="宋体" w:hAnsi="宋体" w:cs="宋体" w:hint="eastAsia"/>
          <w:b/>
          <w:bCs/>
          <w:kern w:val="0"/>
          <w:szCs w:val="21"/>
        </w:rPr>
        <w:t>。</w:t>
      </w:r>
      <w:r w:rsidRPr="000579EE">
        <w:rPr>
          <w:rFonts w:ascii="Times New Roman" w:eastAsia="宋体" w:hAnsi="Times New Roman" w:cs="Times New Roman"/>
          <w:kern w:val="0"/>
          <w:szCs w:val="21"/>
        </w:rPr>
        <w:t>2022</w:t>
      </w:r>
      <w:r w:rsidRPr="000579EE">
        <w:rPr>
          <w:rFonts w:ascii="宋体" w:eastAsia="宋体" w:hAnsi="宋体" w:cs="宋体" w:hint="eastAsia"/>
          <w:kern w:val="0"/>
          <w:szCs w:val="21"/>
        </w:rPr>
        <w:t>年</w:t>
      </w:r>
      <w:r w:rsidRPr="000579EE">
        <w:rPr>
          <w:rFonts w:ascii="Times New Roman" w:eastAsia="宋体" w:hAnsi="Times New Roman" w:cs="Times New Roman"/>
          <w:kern w:val="0"/>
          <w:szCs w:val="21"/>
        </w:rPr>
        <w:t>12</w:t>
      </w:r>
      <w:r w:rsidRPr="000579EE">
        <w:rPr>
          <w:rFonts w:ascii="宋体" w:eastAsia="宋体" w:hAnsi="宋体" w:cs="宋体" w:hint="eastAsia"/>
          <w:kern w:val="0"/>
          <w:szCs w:val="21"/>
        </w:rPr>
        <w:t xml:space="preserve">月，沙特工矿部部长视察岩心数字化项目，对项目进展与成果非常满意，指示启动第二批岩心数字化项目，目前我方正在编写立项论证材料。 </w:t>
      </w:r>
    </w:p>
    <w:p w14:paraId="554E260A" w14:textId="77777777" w:rsidR="00D81A22" w:rsidRPr="000579EE" w:rsidRDefault="00000000">
      <w:pPr>
        <w:autoSpaceDE w:val="0"/>
        <w:ind w:firstLineChars="200" w:firstLine="420"/>
        <w:rPr>
          <w:rFonts w:ascii="Times New Roman" w:eastAsia="宋体" w:hAnsi="Times New Roman" w:cs="Times New Roman"/>
          <w:b/>
          <w:bCs/>
          <w:kern w:val="0"/>
          <w:szCs w:val="21"/>
        </w:rPr>
      </w:pPr>
      <w:r w:rsidRPr="000579EE">
        <w:rPr>
          <w:rFonts w:ascii="宋体" w:eastAsia="宋体" w:hAnsi="宋体" w:cs="宋体" w:hint="eastAsia"/>
          <w:kern w:val="0"/>
          <w:szCs w:val="21"/>
        </w:rPr>
        <w:t>团队经过多年的努力，建立了完善的产学研用模式，制定了完善的成果转化流程，成果迅速投入国内外市场。研发的仪器设备与国外同类型且性能指标相当的设备相比，价格优惠</w:t>
      </w:r>
      <w:r w:rsidRPr="000579EE">
        <w:rPr>
          <w:rFonts w:ascii="Times New Roman" w:eastAsia="宋体" w:hAnsi="Times New Roman" w:cs="Times New Roman"/>
          <w:kern w:val="0"/>
          <w:szCs w:val="21"/>
        </w:rPr>
        <w:t>30%-50%</w:t>
      </w:r>
      <w:r w:rsidRPr="000579EE">
        <w:rPr>
          <w:rFonts w:ascii="宋体" w:eastAsia="宋体" w:hAnsi="宋体" w:cs="宋体" w:hint="eastAsia"/>
          <w:kern w:val="0"/>
          <w:szCs w:val="21"/>
        </w:rPr>
        <w:t>。目前，部分指标已高于国外产品，如岩心综合扫描仪扫描岩心速度可达</w:t>
      </w:r>
      <w:r w:rsidRPr="000579EE">
        <w:rPr>
          <w:rFonts w:ascii="Times New Roman" w:eastAsia="宋体" w:hAnsi="Times New Roman" w:cs="Times New Roman"/>
          <w:kern w:val="0"/>
          <w:szCs w:val="21"/>
        </w:rPr>
        <w:t>10</w:t>
      </w:r>
      <w:r w:rsidRPr="000579EE">
        <w:rPr>
          <w:rFonts w:ascii="宋体" w:eastAsia="宋体" w:hAnsi="宋体" w:cs="宋体" w:hint="eastAsia"/>
          <w:kern w:val="0"/>
          <w:szCs w:val="21"/>
        </w:rPr>
        <w:t>米</w:t>
      </w:r>
      <w:r w:rsidRPr="000579EE">
        <w:rPr>
          <w:rFonts w:ascii="Times New Roman" w:eastAsia="宋体" w:hAnsi="Times New Roman" w:cs="Times New Roman"/>
          <w:kern w:val="0"/>
          <w:szCs w:val="21"/>
        </w:rPr>
        <w:t>/h</w:t>
      </w:r>
      <w:r w:rsidRPr="000579EE">
        <w:rPr>
          <w:rFonts w:ascii="宋体" w:eastAsia="宋体" w:hAnsi="宋体" w:cs="宋体" w:hint="eastAsia"/>
          <w:kern w:val="0"/>
          <w:szCs w:val="21"/>
        </w:rPr>
        <w:t>，国外指标</w:t>
      </w:r>
      <w:r w:rsidRPr="000579EE">
        <w:rPr>
          <w:rFonts w:ascii="Times New Roman" w:eastAsia="宋体" w:hAnsi="Times New Roman" w:cs="Times New Roman"/>
          <w:kern w:val="0"/>
          <w:szCs w:val="21"/>
        </w:rPr>
        <w:t>0.5</w:t>
      </w:r>
      <w:r w:rsidRPr="000579EE">
        <w:rPr>
          <w:rFonts w:ascii="宋体" w:eastAsia="宋体" w:hAnsi="宋体" w:cs="宋体" w:hint="eastAsia"/>
          <w:kern w:val="0"/>
          <w:szCs w:val="21"/>
        </w:rPr>
        <w:t>米</w:t>
      </w:r>
      <w:r w:rsidRPr="000579EE">
        <w:rPr>
          <w:rFonts w:ascii="Times New Roman" w:eastAsia="宋体" w:hAnsi="Times New Roman" w:cs="Times New Roman"/>
          <w:kern w:val="0"/>
          <w:szCs w:val="21"/>
        </w:rPr>
        <w:t>/h</w:t>
      </w:r>
      <w:r w:rsidRPr="000579EE">
        <w:rPr>
          <w:rFonts w:ascii="宋体" w:eastAsia="宋体" w:hAnsi="宋体" w:cs="宋体" w:hint="eastAsia"/>
          <w:kern w:val="0"/>
          <w:szCs w:val="21"/>
        </w:rPr>
        <w:t>，是目前国内外该类型扫描速度最快的仪器；地物波谱仪主机</w:t>
      </w:r>
      <w:r w:rsidRPr="000579EE">
        <w:rPr>
          <w:rFonts w:ascii="Times New Roman" w:eastAsia="宋体" w:hAnsi="Times New Roman" w:cs="Times New Roman"/>
          <w:kern w:val="0"/>
          <w:szCs w:val="21"/>
        </w:rPr>
        <w:t>3.5kg</w:t>
      </w:r>
      <w:r w:rsidRPr="000579EE">
        <w:rPr>
          <w:rFonts w:ascii="宋体" w:eastAsia="宋体" w:hAnsi="宋体" w:cs="宋体" w:hint="eastAsia"/>
          <w:kern w:val="0"/>
          <w:szCs w:val="21"/>
        </w:rPr>
        <w:t>，国际同类产品大于</w:t>
      </w:r>
      <w:r w:rsidRPr="000579EE">
        <w:rPr>
          <w:rFonts w:ascii="Times New Roman" w:eastAsia="宋体" w:hAnsi="Times New Roman" w:cs="Times New Roman"/>
          <w:kern w:val="0"/>
          <w:szCs w:val="21"/>
        </w:rPr>
        <w:t>5kg</w:t>
      </w:r>
      <w:r w:rsidRPr="000579EE">
        <w:rPr>
          <w:rFonts w:ascii="宋体" w:eastAsia="宋体" w:hAnsi="宋体" w:cs="宋体" w:hint="eastAsia"/>
          <w:kern w:val="0"/>
          <w:szCs w:val="21"/>
        </w:rPr>
        <w:t>，是目前国内外该类型最轻的仪器，特别适合野外现场使用；岩心光谱扫描仪的模块化设计，使仪器搬运更方便，可以在矿山勘查现场进行岩心数字化，相比之下，国外产品都是一体化设计，运输困难，只能在室内开展岩心数字化工作（详见销售合同和计量报告）。</w:t>
      </w:r>
      <w:r w:rsidRPr="000579EE">
        <w:rPr>
          <w:rFonts w:ascii="宋体" w:eastAsia="宋体" w:hAnsi="宋体" w:cs="宋体" w:hint="eastAsia"/>
          <w:b/>
          <w:bCs/>
          <w:kern w:val="0"/>
          <w:szCs w:val="21"/>
        </w:rPr>
        <w:t>从装备的研制到成果转化，打通了最后</w:t>
      </w:r>
      <w:r w:rsidRPr="000579EE">
        <w:rPr>
          <w:rFonts w:ascii="Times New Roman" w:eastAsia="宋体" w:hAnsi="Times New Roman" w:cs="Times New Roman"/>
          <w:b/>
          <w:bCs/>
          <w:kern w:val="0"/>
          <w:szCs w:val="21"/>
        </w:rPr>
        <w:t>1</w:t>
      </w:r>
      <w:r w:rsidRPr="000579EE">
        <w:rPr>
          <w:rFonts w:ascii="宋体" w:eastAsia="宋体" w:hAnsi="宋体" w:cs="宋体" w:hint="eastAsia"/>
          <w:b/>
          <w:bCs/>
          <w:kern w:val="0"/>
          <w:szCs w:val="21"/>
        </w:rPr>
        <w:t xml:space="preserve">公里，实现了体制机制创新，有力地推动了地质领域蚀变矿物填图和岩心数字化事业发展。 </w:t>
      </w:r>
    </w:p>
    <w:p w14:paraId="4CA17F86" w14:textId="77777777" w:rsidR="00D81A22" w:rsidRPr="000579EE" w:rsidRDefault="00000000">
      <w:pPr>
        <w:autoSpaceDE w:val="0"/>
        <w:ind w:firstLineChars="200" w:firstLine="420"/>
        <w:rPr>
          <w:rFonts w:ascii="宋体" w:eastAsia="宋体" w:hAnsi="宋体" w:cs="宋体" w:hint="eastAsia"/>
          <w:kern w:val="0"/>
          <w:szCs w:val="21"/>
        </w:rPr>
      </w:pPr>
      <w:r w:rsidRPr="000579EE">
        <w:rPr>
          <w:rFonts w:ascii="宋体" w:eastAsia="宋体" w:hAnsi="宋体" w:cs="宋体" w:hint="eastAsia"/>
          <w:kern w:val="0"/>
          <w:szCs w:val="21"/>
        </w:rPr>
        <w:lastRenderedPageBreak/>
        <w:t>该成果获得</w:t>
      </w:r>
      <w:proofErr w:type="gramStart"/>
      <w:r w:rsidRPr="000579EE">
        <w:rPr>
          <w:rFonts w:ascii="宋体" w:eastAsia="宋体" w:hAnsi="宋体" w:cs="宋体" w:hint="eastAsia"/>
          <w:kern w:val="0"/>
          <w:szCs w:val="21"/>
        </w:rPr>
        <w:t>地调局</w:t>
      </w:r>
      <w:r w:rsidRPr="000579EE">
        <w:rPr>
          <w:rFonts w:ascii="Times New Roman" w:eastAsia="宋体" w:hAnsi="Times New Roman" w:cs="Times New Roman"/>
          <w:kern w:val="0"/>
          <w:szCs w:val="21"/>
        </w:rPr>
        <w:t>2021</w:t>
      </w:r>
      <w:r w:rsidRPr="000579EE">
        <w:rPr>
          <w:rFonts w:ascii="宋体" w:eastAsia="宋体" w:hAnsi="宋体" w:cs="宋体" w:hint="eastAsia"/>
          <w:kern w:val="0"/>
          <w:szCs w:val="21"/>
        </w:rPr>
        <w:t>年度</w:t>
      </w:r>
      <w:proofErr w:type="gramEnd"/>
      <w:r w:rsidRPr="000579EE">
        <w:rPr>
          <w:rFonts w:ascii="Times New Roman" w:eastAsia="宋体" w:hAnsi="Times New Roman" w:cs="Times New Roman"/>
          <w:kern w:val="0"/>
          <w:szCs w:val="21"/>
        </w:rPr>
        <w:t>10</w:t>
      </w:r>
      <w:r w:rsidRPr="000579EE">
        <w:rPr>
          <w:rFonts w:ascii="宋体" w:eastAsia="宋体" w:hAnsi="宋体" w:cs="宋体" w:hint="eastAsia"/>
          <w:kern w:val="0"/>
          <w:szCs w:val="21"/>
        </w:rPr>
        <w:t>大科技成果进展和</w:t>
      </w:r>
      <w:r w:rsidRPr="000579EE">
        <w:rPr>
          <w:rFonts w:ascii="Times New Roman" w:eastAsia="宋体" w:hAnsi="Times New Roman" w:cs="Times New Roman"/>
          <w:kern w:val="0"/>
          <w:szCs w:val="21"/>
        </w:rPr>
        <w:t>2022</w:t>
      </w:r>
      <w:r w:rsidRPr="000579EE">
        <w:rPr>
          <w:rFonts w:ascii="宋体" w:eastAsia="宋体" w:hAnsi="宋体" w:cs="宋体" w:hint="eastAsia"/>
          <w:kern w:val="0"/>
          <w:szCs w:val="21"/>
        </w:rPr>
        <w:t>年地质调查</w:t>
      </w:r>
      <w:r w:rsidRPr="000579EE">
        <w:rPr>
          <w:rFonts w:ascii="Times New Roman" w:eastAsia="宋体" w:hAnsi="Times New Roman" w:cs="Times New Roman"/>
          <w:kern w:val="0"/>
          <w:szCs w:val="21"/>
        </w:rPr>
        <w:t>10</w:t>
      </w:r>
      <w:r w:rsidRPr="000579EE">
        <w:rPr>
          <w:rFonts w:ascii="宋体" w:eastAsia="宋体" w:hAnsi="宋体" w:cs="宋体" w:hint="eastAsia"/>
          <w:kern w:val="0"/>
          <w:szCs w:val="21"/>
        </w:rPr>
        <w:t>大进展。项目获得国家相应的计量检测报告</w:t>
      </w:r>
      <w:r w:rsidRPr="000579EE">
        <w:rPr>
          <w:rFonts w:ascii="Times New Roman" w:eastAsia="宋体" w:hAnsi="Times New Roman" w:cs="Times New Roman"/>
          <w:kern w:val="0"/>
          <w:szCs w:val="21"/>
        </w:rPr>
        <w:t>5</w:t>
      </w:r>
      <w:r w:rsidRPr="000579EE">
        <w:rPr>
          <w:rFonts w:ascii="宋体" w:eastAsia="宋体" w:hAnsi="宋体" w:cs="宋体" w:hint="eastAsia"/>
          <w:kern w:val="0"/>
          <w:szCs w:val="21"/>
        </w:rPr>
        <w:t>份，其中包括岩心光谱扫描仪检测报告，岩心成像扫描仪检测报告，数据处理软件测试报告，岩心数据预处理软件测试报告，仪器控制软件测试报告，测试表明均符合国家相应的计量要求。制定并发布行业标准</w:t>
      </w:r>
      <w:r w:rsidRPr="000579EE">
        <w:rPr>
          <w:rFonts w:ascii="Times New Roman" w:eastAsia="宋体" w:cs="Times New Roman" w:hint="eastAsia"/>
          <w:kern w:val="0"/>
          <w:szCs w:val="21"/>
        </w:rPr>
        <w:t>4</w:t>
      </w:r>
      <w:r w:rsidRPr="000579EE">
        <w:rPr>
          <w:rFonts w:ascii="宋体" w:eastAsia="宋体" w:hAnsi="宋体" w:cs="宋体" w:hint="eastAsia"/>
          <w:kern w:val="0"/>
          <w:szCs w:val="21"/>
        </w:rPr>
        <w:t>份，包括岩心数字化规程第</w:t>
      </w:r>
      <w:r w:rsidRPr="000579EE">
        <w:rPr>
          <w:rFonts w:ascii="Times New Roman" w:eastAsia="宋体" w:hAnsi="Times New Roman" w:cs="Times New Roman"/>
          <w:kern w:val="0"/>
          <w:szCs w:val="21"/>
        </w:rPr>
        <w:t>1</w:t>
      </w:r>
      <w:r w:rsidRPr="000579EE">
        <w:rPr>
          <w:rFonts w:ascii="宋体" w:eastAsia="宋体" w:hAnsi="宋体" w:cs="宋体" w:hint="eastAsia"/>
          <w:kern w:val="0"/>
          <w:szCs w:val="21"/>
        </w:rPr>
        <w:t>部总则，第</w:t>
      </w:r>
      <w:r w:rsidRPr="000579EE">
        <w:rPr>
          <w:rFonts w:ascii="Times New Roman" w:eastAsia="宋体" w:hAnsi="Times New Roman" w:cs="Times New Roman"/>
          <w:kern w:val="0"/>
          <w:szCs w:val="21"/>
        </w:rPr>
        <w:t>2</w:t>
      </w:r>
      <w:r w:rsidRPr="000579EE">
        <w:rPr>
          <w:rFonts w:ascii="宋体" w:eastAsia="宋体" w:hAnsi="宋体" w:cs="宋体" w:hint="eastAsia"/>
          <w:kern w:val="0"/>
          <w:szCs w:val="21"/>
        </w:rPr>
        <w:t>部表面图像数字化，第</w:t>
      </w:r>
      <w:r w:rsidRPr="000579EE">
        <w:rPr>
          <w:rFonts w:ascii="Times New Roman" w:eastAsia="宋体" w:hAnsi="Times New Roman" w:cs="Times New Roman"/>
          <w:kern w:val="0"/>
          <w:szCs w:val="21"/>
        </w:rPr>
        <w:t>3</w:t>
      </w:r>
      <w:r w:rsidRPr="000579EE">
        <w:rPr>
          <w:rFonts w:ascii="宋体" w:eastAsia="宋体" w:hAnsi="宋体" w:cs="宋体" w:hint="eastAsia"/>
          <w:kern w:val="0"/>
          <w:szCs w:val="21"/>
        </w:rPr>
        <w:t>部光谱扫描，第</w:t>
      </w:r>
      <w:r w:rsidRPr="000579EE">
        <w:rPr>
          <w:rFonts w:ascii="Times New Roman" w:eastAsia="宋体" w:cs="Times New Roman" w:hint="eastAsia"/>
          <w:kern w:val="0"/>
          <w:szCs w:val="21"/>
        </w:rPr>
        <w:t>4</w:t>
      </w:r>
      <w:r w:rsidRPr="000579EE">
        <w:rPr>
          <w:rFonts w:ascii="宋体" w:eastAsia="宋体" w:hAnsi="宋体" w:cs="宋体" w:hint="eastAsia"/>
          <w:kern w:val="0"/>
          <w:szCs w:val="21"/>
        </w:rPr>
        <w:t>部光谱扫描。国外鉴定报告</w:t>
      </w:r>
      <w:r w:rsidRPr="000579EE">
        <w:rPr>
          <w:rFonts w:ascii="Times New Roman" w:eastAsia="宋体" w:hAnsi="Times New Roman" w:cs="Times New Roman"/>
          <w:kern w:val="0"/>
          <w:szCs w:val="21"/>
        </w:rPr>
        <w:t>1</w:t>
      </w:r>
      <w:r w:rsidRPr="000579EE">
        <w:rPr>
          <w:rFonts w:ascii="宋体" w:eastAsia="宋体" w:hAnsi="宋体" w:cs="宋体" w:hint="eastAsia"/>
          <w:kern w:val="0"/>
          <w:szCs w:val="21"/>
        </w:rPr>
        <w:t>份，科技部验收报告</w:t>
      </w:r>
      <w:r w:rsidRPr="000579EE">
        <w:rPr>
          <w:rFonts w:ascii="Times New Roman" w:eastAsia="宋体" w:hAnsi="Times New Roman" w:cs="Times New Roman"/>
          <w:kern w:val="0"/>
          <w:szCs w:val="21"/>
        </w:rPr>
        <w:t>1</w:t>
      </w:r>
      <w:r w:rsidRPr="000579EE">
        <w:rPr>
          <w:rFonts w:ascii="宋体" w:eastAsia="宋体" w:hAnsi="宋体" w:cs="宋体" w:hint="eastAsia"/>
          <w:kern w:val="0"/>
          <w:szCs w:val="21"/>
        </w:rPr>
        <w:t>份，</w:t>
      </w:r>
      <w:proofErr w:type="gramStart"/>
      <w:r w:rsidRPr="000579EE">
        <w:rPr>
          <w:rFonts w:ascii="宋体" w:eastAsia="宋体" w:hAnsi="宋体" w:cs="宋体" w:hint="eastAsia"/>
          <w:kern w:val="0"/>
          <w:szCs w:val="21"/>
        </w:rPr>
        <w:t>地调局会议</w:t>
      </w:r>
      <w:proofErr w:type="gramEnd"/>
      <w:r w:rsidRPr="000579EE">
        <w:rPr>
          <w:rFonts w:ascii="宋体" w:eastAsia="宋体" w:hAnsi="宋体" w:cs="宋体" w:hint="eastAsia"/>
          <w:kern w:val="0"/>
          <w:szCs w:val="21"/>
        </w:rPr>
        <w:t>纪要评价</w:t>
      </w:r>
      <w:r w:rsidRPr="000579EE">
        <w:rPr>
          <w:rFonts w:ascii="Times New Roman" w:eastAsia="宋体" w:hAnsi="Times New Roman" w:cs="Times New Roman"/>
          <w:kern w:val="0"/>
          <w:szCs w:val="21"/>
        </w:rPr>
        <w:t>1</w:t>
      </w:r>
      <w:r w:rsidRPr="000579EE">
        <w:rPr>
          <w:rFonts w:ascii="宋体" w:eastAsia="宋体" w:hAnsi="宋体" w:cs="宋体" w:hint="eastAsia"/>
          <w:kern w:val="0"/>
          <w:szCs w:val="21"/>
        </w:rPr>
        <w:t>份。</w:t>
      </w:r>
    </w:p>
    <w:p w14:paraId="72D316BB" w14:textId="77777777" w:rsidR="00D81A22" w:rsidRPr="000579EE" w:rsidRDefault="00000000">
      <w:pPr>
        <w:pStyle w:val="CharChar"/>
        <w:autoSpaceDE w:val="0"/>
        <w:spacing w:before="0" w:beforeAutospacing="0" w:after="0" w:afterAutospacing="0"/>
        <w:ind w:firstLineChars="200" w:firstLine="422"/>
        <w:rPr>
          <w:rFonts w:ascii="宋体" w:hAnsi="宋体" w:cs="宋体" w:hint="eastAsia"/>
          <w:kern w:val="0"/>
          <w:sz w:val="21"/>
          <w:szCs w:val="21"/>
        </w:rPr>
      </w:pPr>
      <w:r w:rsidRPr="000579EE">
        <w:rPr>
          <w:rFonts w:ascii="宋体" w:hAnsi="宋体" w:cs="宋体" w:hint="eastAsia"/>
          <w:b/>
          <w:bCs/>
          <w:kern w:val="0"/>
          <w:sz w:val="21"/>
          <w:szCs w:val="21"/>
        </w:rPr>
        <w:t>特别是岩心综合扫描仪研制成功，为岩心编录提供了过去无法提供的数据，可直观发现过去遗漏的矿化异常，我国现有</w:t>
      </w:r>
      <w:proofErr w:type="gramStart"/>
      <w:r w:rsidRPr="000579EE">
        <w:rPr>
          <w:rFonts w:ascii="宋体" w:hAnsi="宋体" w:cs="宋体" w:hint="eastAsia"/>
          <w:b/>
          <w:bCs/>
          <w:kern w:val="0"/>
          <w:sz w:val="21"/>
          <w:szCs w:val="21"/>
        </w:rPr>
        <w:t>岩心超</w:t>
      </w:r>
      <w:proofErr w:type="gramEnd"/>
      <w:r w:rsidRPr="000579EE">
        <w:rPr>
          <w:rFonts w:ascii="宋体" w:hAnsi="宋体" w:cs="宋体" w:hint="eastAsia"/>
          <w:b/>
          <w:bCs/>
          <w:kern w:val="0"/>
          <w:sz w:val="21"/>
          <w:szCs w:val="21"/>
        </w:rPr>
        <w:t>亿米，如果全部扫描，必将有新发现，意义重大。</w:t>
      </w:r>
      <w:r w:rsidRPr="000579EE">
        <w:rPr>
          <w:rFonts w:ascii="宋体" w:hAnsi="宋体" w:cs="宋体" w:hint="eastAsia"/>
          <w:kern w:val="0"/>
          <w:sz w:val="21"/>
          <w:szCs w:val="21"/>
        </w:rPr>
        <w:t>即高清晰图像，可代替白光扫描，矿物分析，可反应地质演化过程，元素分析可直观反应矿化层位置。设备在河北白涧铁矿勘查中的岩心扫描数据解译结果，除已知铁矿层外，新发现绿泥石化铁矿层里含有银矿化异常和上部伊利石化层</w:t>
      </w:r>
      <w:proofErr w:type="gramStart"/>
      <w:r w:rsidRPr="000579EE">
        <w:rPr>
          <w:rFonts w:ascii="宋体" w:hAnsi="宋体" w:cs="宋体" w:hint="eastAsia"/>
          <w:kern w:val="0"/>
          <w:sz w:val="21"/>
          <w:szCs w:val="21"/>
        </w:rPr>
        <w:t>钼</w:t>
      </w:r>
      <w:proofErr w:type="gramEnd"/>
      <w:r w:rsidRPr="000579EE">
        <w:rPr>
          <w:rFonts w:ascii="宋体" w:hAnsi="宋体" w:cs="宋体" w:hint="eastAsia"/>
          <w:kern w:val="0"/>
          <w:sz w:val="21"/>
          <w:szCs w:val="21"/>
        </w:rPr>
        <w:t>矿化异常，此发现价值远高于原来铁矿价值。</w:t>
      </w:r>
    </w:p>
    <w:p w14:paraId="5F54681A" w14:textId="77777777" w:rsidR="00D81A22" w:rsidRPr="000579EE" w:rsidRDefault="00000000">
      <w:pPr>
        <w:pStyle w:val="CharChar"/>
        <w:autoSpaceDE w:val="0"/>
        <w:spacing w:before="0" w:beforeAutospacing="0" w:after="0" w:afterAutospacing="0"/>
        <w:ind w:firstLineChars="200" w:firstLine="420"/>
        <w:rPr>
          <w:rFonts w:ascii="宋体" w:hAnsi="宋体" w:cs="宋体" w:hint="eastAsia"/>
          <w:kern w:val="0"/>
          <w:sz w:val="21"/>
          <w:szCs w:val="21"/>
        </w:rPr>
      </w:pPr>
      <w:r w:rsidRPr="000579EE">
        <w:rPr>
          <w:rFonts w:ascii="宋体" w:hAnsi="宋体" w:cs="宋体" w:hint="eastAsia"/>
          <w:kern w:val="0"/>
          <w:sz w:val="21"/>
          <w:szCs w:val="21"/>
        </w:rPr>
        <w:t>高光谱对地探测设备研制成功，航空高光谱设备，解决了地面大面积遥感探测，数据获取效率高，成本低，推广使用方便。地物波谱设备，为项目组提供了轻便、野外便携和快速矿物分析手段，时时提供地质演化信息。岩心扫描仪器彻底地颠覆了我国岩心资料编录、保存与利用方式方法，通过岩心扫描、数据处理和岩心数据库建设，实现了资源共享和在线应用，通过大数据分析，获取全新地质认识，为找矿勘查和地球科学研究创新提供了一种全新的技术手段。</w:t>
      </w:r>
    </w:p>
    <w:p w14:paraId="1A3D7DD8" w14:textId="77777777" w:rsidR="00D81A22" w:rsidRPr="000579EE" w:rsidRDefault="00000000">
      <w:pPr>
        <w:pStyle w:val="CharChar"/>
        <w:autoSpaceDE w:val="0"/>
        <w:spacing w:before="0" w:beforeAutospacing="0" w:after="0" w:afterAutospacing="0"/>
        <w:ind w:firstLineChars="200" w:firstLine="420"/>
        <w:rPr>
          <w:rFonts w:ascii="宋体" w:hAnsi="宋体" w:cs="宋体" w:hint="eastAsia"/>
          <w:kern w:val="0"/>
          <w:sz w:val="21"/>
          <w:szCs w:val="21"/>
        </w:rPr>
      </w:pPr>
      <w:r w:rsidRPr="000579EE">
        <w:rPr>
          <w:rFonts w:ascii="宋体" w:hAnsi="宋体" w:cs="宋体" w:hint="eastAsia"/>
          <w:kern w:val="0"/>
          <w:sz w:val="21"/>
          <w:szCs w:val="21"/>
        </w:rPr>
        <w:t>项目获知识产权42项，其中授权发明专利22项，软件著作权15项；编制了4行业套标准，地方标准1项，联合出版专著2本；获得地</w:t>
      </w:r>
      <w:proofErr w:type="gramStart"/>
      <w:r w:rsidRPr="000579EE">
        <w:rPr>
          <w:rFonts w:ascii="宋体" w:hAnsi="宋体" w:cs="宋体" w:hint="eastAsia"/>
          <w:kern w:val="0"/>
          <w:sz w:val="21"/>
          <w:szCs w:val="21"/>
        </w:rPr>
        <w:t>调局十</w:t>
      </w:r>
      <w:proofErr w:type="gramEnd"/>
      <w:r w:rsidRPr="000579EE">
        <w:rPr>
          <w:rFonts w:ascii="宋体" w:hAnsi="宋体" w:cs="宋体" w:hint="eastAsia"/>
          <w:kern w:val="0"/>
          <w:sz w:val="21"/>
          <w:szCs w:val="21"/>
        </w:rPr>
        <w:t>大进展2项。</w:t>
      </w:r>
    </w:p>
    <w:p w14:paraId="193AE75D" w14:textId="77777777" w:rsidR="00D81A22" w:rsidRPr="000579EE" w:rsidRDefault="00D81A22">
      <w:pPr>
        <w:pStyle w:val="CharChar"/>
        <w:autoSpaceDE w:val="0"/>
        <w:spacing w:before="0" w:beforeAutospacing="0" w:after="0" w:afterAutospacing="0"/>
        <w:ind w:firstLineChars="200" w:firstLine="420"/>
        <w:rPr>
          <w:rFonts w:ascii="宋体" w:hAnsi="宋体" w:cs="宋体" w:hint="eastAsia"/>
          <w:kern w:val="0"/>
          <w:sz w:val="21"/>
          <w:szCs w:val="21"/>
        </w:rPr>
      </w:pPr>
    </w:p>
    <w:p w14:paraId="22D9217A" w14:textId="77777777" w:rsidR="00D81A22" w:rsidRDefault="00000000">
      <w:pPr>
        <w:rPr>
          <w:b/>
        </w:rPr>
      </w:pPr>
      <w:r>
        <w:rPr>
          <w:rFonts w:hint="eastAsia"/>
          <w:b/>
        </w:rPr>
        <w:t>四、主要知识产权目录</w:t>
      </w:r>
    </w:p>
    <w:p w14:paraId="6169FAC5" w14:textId="77777777" w:rsidR="00D81A22" w:rsidRDefault="00D81A22">
      <w:pPr>
        <w:pStyle w:val="a3"/>
        <w:kinsoku w:val="0"/>
        <w:overflowPunct w:val="0"/>
        <w:spacing w:before="5"/>
        <w:rPr>
          <w:rFonts w:ascii="黑体" w:eastAsia="黑体" w:cs="黑体"/>
          <w:sz w:val="20"/>
          <w:szCs w:val="20"/>
        </w:rPr>
      </w:pPr>
    </w:p>
    <w:tbl>
      <w:tblPr>
        <w:tblW w:w="9229" w:type="dxa"/>
        <w:tblInd w:w="278" w:type="dxa"/>
        <w:tblLayout w:type="fixed"/>
        <w:tblCellMar>
          <w:left w:w="0" w:type="dxa"/>
          <w:right w:w="0" w:type="dxa"/>
        </w:tblCellMar>
        <w:tblLook w:val="04A0" w:firstRow="1" w:lastRow="0" w:firstColumn="1" w:lastColumn="0" w:noHBand="0" w:noVBand="1"/>
      </w:tblPr>
      <w:tblGrid>
        <w:gridCol w:w="575"/>
        <w:gridCol w:w="1279"/>
        <w:gridCol w:w="644"/>
        <w:gridCol w:w="1103"/>
        <w:gridCol w:w="671"/>
        <w:gridCol w:w="838"/>
        <w:gridCol w:w="1703"/>
        <w:gridCol w:w="1509"/>
        <w:gridCol w:w="907"/>
      </w:tblGrid>
      <w:tr w:rsidR="00D81A22" w:rsidRPr="000579EE" w14:paraId="429A87EA" w14:textId="77777777">
        <w:trPr>
          <w:trHeight w:val="1560"/>
        </w:trPr>
        <w:tc>
          <w:tcPr>
            <w:tcW w:w="575" w:type="dxa"/>
            <w:tcBorders>
              <w:top w:val="single" w:sz="8" w:space="0" w:color="000000"/>
              <w:left w:val="single" w:sz="8" w:space="0" w:color="000000"/>
              <w:bottom w:val="single" w:sz="4" w:space="0" w:color="000000"/>
              <w:right w:val="single" w:sz="4" w:space="0" w:color="000000"/>
            </w:tcBorders>
          </w:tcPr>
          <w:p w14:paraId="3D5ED214" w14:textId="77777777" w:rsidR="00D81A22" w:rsidRPr="000579EE" w:rsidRDefault="00D81A22" w:rsidP="000579EE">
            <w:pPr>
              <w:pStyle w:val="TableParagraph"/>
              <w:kinsoku w:val="0"/>
              <w:overflowPunct w:val="0"/>
              <w:snapToGrid w:val="0"/>
              <w:rPr>
                <w:rFonts w:ascii="黑体" w:eastAsia="黑体" w:cs="黑体"/>
                <w:sz w:val="21"/>
                <w:szCs w:val="21"/>
              </w:rPr>
            </w:pPr>
          </w:p>
          <w:p w14:paraId="5CA3D792" w14:textId="77777777" w:rsidR="00D81A22" w:rsidRPr="000579EE" w:rsidRDefault="00000000" w:rsidP="000579EE">
            <w:pPr>
              <w:pStyle w:val="TableParagraph"/>
              <w:kinsoku w:val="0"/>
              <w:overflowPunct w:val="0"/>
              <w:snapToGrid w:val="0"/>
              <w:ind w:left="123"/>
              <w:rPr>
                <w:sz w:val="21"/>
                <w:szCs w:val="21"/>
              </w:rPr>
            </w:pPr>
            <w:r w:rsidRPr="000579EE">
              <w:rPr>
                <w:rFonts w:hint="eastAsia"/>
                <w:sz w:val="21"/>
                <w:szCs w:val="21"/>
              </w:rPr>
              <w:t>知识产权</w:t>
            </w:r>
          </w:p>
          <w:p w14:paraId="3649DE60" w14:textId="77777777" w:rsidR="00D81A22" w:rsidRPr="000579EE" w:rsidRDefault="00000000" w:rsidP="000579EE">
            <w:pPr>
              <w:pStyle w:val="TableParagraph"/>
              <w:kinsoku w:val="0"/>
              <w:overflowPunct w:val="0"/>
              <w:snapToGrid w:val="0"/>
              <w:ind w:left="334" w:right="110" w:hanging="212"/>
              <w:rPr>
                <w:sz w:val="21"/>
                <w:szCs w:val="21"/>
              </w:rPr>
            </w:pPr>
            <w:r w:rsidRPr="000579EE">
              <w:rPr>
                <w:rFonts w:hint="eastAsia"/>
                <w:sz w:val="21"/>
                <w:szCs w:val="21"/>
              </w:rPr>
              <w:t>（标准）</w:t>
            </w:r>
            <w:r w:rsidRPr="000579EE">
              <w:rPr>
                <w:sz w:val="21"/>
                <w:szCs w:val="21"/>
              </w:rPr>
              <w:t xml:space="preserve"> </w:t>
            </w:r>
            <w:r w:rsidRPr="000579EE">
              <w:rPr>
                <w:rFonts w:hint="eastAsia"/>
                <w:sz w:val="21"/>
                <w:szCs w:val="21"/>
              </w:rPr>
              <w:t>类别</w:t>
            </w:r>
          </w:p>
        </w:tc>
        <w:tc>
          <w:tcPr>
            <w:tcW w:w="1279" w:type="dxa"/>
            <w:tcBorders>
              <w:top w:val="single" w:sz="8" w:space="0" w:color="000000"/>
              <w:left w:val="single" w:sz="4" w:space="0" w:color="000000"/>
              <w:bottom w:val="single" w:sz="4" w:space="0" w:color="000000"/>
              <w:right w:val="single" w:sz="4" w:space="0" w:color="000000"/>
            </w:tcBorders>
          </w:tcPr>
          <w:p w14:paraId="1DD573F6" w14:textId="77777777" w:rsidR="00D81A22" w:rsidRPr="000579EE" w:rsidRDefault="00D81A22" w:rsidP="000579EE">
            <w:pPr>
              <w:pStyle w:val="TableParagraph"/>
              <w:kinsoku w:val="0"/>
              <w:overflowPunct w:val="0"/>
              <w:snapToGrid w:val="0"/>
              <w:rPr>
                <w:rFonts w:ascii="黑体" w:eastAsia="黑体" w:cs="黑体"/>
                <w:sz w:val="21"/>
                <w:szCs w:val="21"/>
              </w:rPr>
            </w:pPr>
          </w:p>
          <w:p w14:paraId="6A3D8322" w14:textId="77777777" w:rsidR="00D81A22" w:rsidRPr="000579EE" w:rsidRDefault="00000000" w:rsidP="000579EE">
            <w:pPr>
              <w:pStyle w:val="TableParagraph"/>
              <w:kinsoku w:val="0"/>
              <w:overflowPunct w:val="0"/>
              <w:snapToGrid w:val="0"/>
              <w:ind w:left="213"/>
              <w:rPr>
                <w:w w:val="95"/>
                <w:sz w:val="21"/>
                <w:szCs w:val="21"/>
              </w:rPr>
            </w:pPr>
            <w:r w:rsidRPr="000579EE">
              <w:rPr>
                <w:rFonts w:hint="eastAsia"/>
                <w:w w:val="95"/>
                <w:sz w:val="21"/>
                <w:szCs w:val="21"/>
              </w:rPr>
              <w:t>知识产权</w:t>
            </w:r>
          </w:p>
          <w:p w14:paraId="2391E44A" w14:textId="77777777" w:rsidR="00D81A22" w:rsidRPr="000579EE" w:rsidRDefault="00000000" w:rsidP="000579EE">
            <w:pPr>
              <w:pStyle w:val="TableParagraph"/>
              <w:kinsoku w:val="0"/>
              <w:overflowPunct w:val="0"/>
              <w:snapToGrid w:val="0"/>
              <w:ind w:left="213" w:right="196"/>
              <w:rPr>
                <w:spacing w:val="-4"/>
                <w:w w:val="95"/>
                <w:sz w:val="21"/>
                <w:szCs w:val="21"/>
              </w:rPr>
            </w:pPr>
            <w:r w:rsidRPr="000579EE">
              <w:rPr>
                <w:rFonts w:hint="eastAsia"/>
                <w:sz w:val="21"/>
                <w:szCs w:val="21"/>
              </w:rPr>
              <w:t>（标准</w:t>
            </w:r>
            <w:r w:rsidRPr="000579EE">
              <w:rPr>
                <w:rFonts w:hint="eastAsia"/>
                <w:spacing w:val="-15"/>
                <w:sz w:val="21"/>
                <w:szCs w:val="21"/>
              </w:rPr>
              <w:t>）</w:t>
            </w:r>
            <w:r w:rsidRPr="000579EE">
              <w:rPr>
                <w:spacing w:val="-15"/>
                <w:sz w:val="21"/>
                <w:szCs w:val="21"/>
              </w:rPr>
              <w:t xml:space="preserve"> </w:t>
            </w:r>
            <w:r w:rsidRPr="000579EE">
              <w:rPr>
                <w:rFonts w:hint="eastAsia"/>
                <w:spacing w:val="-4"/>
                <w:w w:val="95"/>
                <w:sz w:val="21"/>
                <w:szCs w:val="21"/>
              </w:rPr>
              <w:t>具体名称</w:t>
            </w:r>
          </w:p>
        </w:tc>
        <w:tc>
          <w:tcPr>
            <w:tcW w:w="644" w:type="dxa"/>
            <w:tcBorders>
              <w:top w:val="single" w:sz="8" w:space="0" w:color="000000"/>
              <w:left w:val="single" w:sz="4" w:space="0" w:color="000000"/>
              <w:bottom w:val="single" w:sz="4" w:space="0" w:color="000000"/>
              <w:right w:val="single" w:sz="4" w:space="0" w:color="000000"/>
            </w:tcBorders>
          </w:tcPr>
          <w:p w14:paraId="7C39BA48" w14:textId="77777777" w:rsidR="00D81A22" w:rsidRPr="000579EE" w:rsidRDefault="00D81A22" w:rsidP="000579EE">
            <w:pPr>
              <w:pStyle w:val="TableParagraph"/>
              <w:kinsoku w:val="0"/>
              <w:overflowPunct w:val="0"/>
              <w:snapToGrid w:val="0"/>
              <w:rPr>
                <w:rFonts w:ascii="黑体" w:eastAsia="黑体" w:cs="黑体"/>
                <w:sz w:val="21"/>
                <w:szCs w:val="21"/>
              </w:rPr>
            </w:pPr>
          </w:p>
          <w:p w14:paraId="5E719488" w14:textId="77777777" w:rsidR="00D81A22" w:rsidRPr="000579EE" w:rsidRDefault="00D81A22" w:rsidP="000579EE">
            <w:pPr>
              <w:pStyle w:val="TableParagraph"/>
              <w:kinsoku w:val="0"/>
              <w:overflowPunct w:val="0"/>
              <w:snapToGrid w:val="0"/>
              <w:rPr>
                <w:rFonts w:ascii="黑体" w:eastAsia="黑体" w:cs="黑体"/>
                <w:sz w:val="21"/>
                <w:szCs w:val="21"/>
              </w:rPr>
            </w:pPr>
          </w:p>
          <w:p w14:paraId="69B8723E" w14:textId="77777777" w:rsidR="00D81A22" w:rsidRPr="000579EE" w:rsidRDefault="00000000" w:rsidP="000579EE">
            <w:pPr>
              <w:pStyle w:val="TableParagraph"/>
              <w:kinsoku w:val="0"/>
              <w:overflowPunct w:val="0"/>
              <w:snapToGrid w:val="0"/>
              <w:ind w:left="112" w:right="98"/>
              <w:jc w:val="center"/>
              <w:rPr>
                <w:sz w:val="21"/>
                <w:szCs w:val="21"/>
              </w:rPr>
            </w:pPr>
            <w:r w:rsidRPr="000579EE">
              <w:rPr>
                <w:rFonts w:hint="eastAsia"/>
                <w:sz w:val="21"/>
                <w:szCs w:val="21"/>
              </w:rPr>
              <w:t>国家</w:t>
            </w:r>
          </w:p>
          <w:p w14:paraId="44E4AD7A" w14:textId="77777777" w:rsidR="00D81A22" w:rsidRPr="000579EE" w:rsidRDefault="00000000" w:rsidP="000579EE">
            <w:pPr>
              <w:pStyle w:val="TableParagraph"/>
              <w:kinsoku w:val="0"/>
              <w:overflowPunct w:val="0"/>
              <w:snapToGrid w:val="0"/>
              <w:ind w:left="112" w:right="-15"/>
              <w:jc w:val="center"/>
              <w:rPr>
                <w:spacing w:val="-12"/>
                <w:sz w:val="21"/>
                <w:szCs w:val="21"/>
              </w:rPr>
            </w:pPr>
            <w:r w:rsidRPr="000579EE">
              <w:rPr>
                <w:rFonts w:hint="eastAsia"/>
                <w:sz w:val="21"/>
                <w:szCs w:val="21"/>
              </w:rPr>
              <w:t>（地区</w:t>
            </w:r>
            <w:r w:rsidRPr="000579EE">
              <w:rPr>
                <w:rFonts w:hint="eastAsia"/>
                <w:spacing w:val="-12"/>
                <w:sz w:val="21"/>
                <w:szCs w:val="21"/>
              </w:rPr>
              <w:t>）</w:t>
            </w:r>
          </w:p>
        </w:tc>
        <w:tc>
          <w:tcPr>
            <w:tcW w:w="1103" w:type="dxa"/>
            <w:tcBorders>
              <w:top w:val="single" w:sz="8" w:space="0" w:color="000000"/>
              <w:left w:val="single" w:sz="4" w:space="0" w:color="000000"/>
              <w:bottom w:val="single" w:sz="4" w:space="0" w:color="000000"/>
              <w:right w:val="single" w:sz="4" w:space="0" w:color="000000"/>
            </w:tcBorders>
          </w:tcPr>
          <w:p w14:paraId="48FD5294" w14:textId="77777777" w:rsidR="00D81A22" w:rsidRPr="000579EE" w:rsidRDefault="00D81A22" w:rsidP="000579EE">
            <w:pPr>
              <w:pStyle w:val="TableParagraph"/>
              <w:kinsoku w:val="0"/>
              <w:overflowPunct w:val="0"/>
              <w:snapToGrid w:val="0"/>
              <w:rPr>
                <w:rFonts w:ascii="黑体" w:eastAsia="黑体" w:cs="黑体"/>
                <w:sz w:val="21"/>
                <w:szCs w:val="21"/>
              </w:rPr>
            </w:pPr>
          </w:p>
          <w:p w14:paraId="78250EA2" w14:textId="77777777" w:rsidR="00D81A22" w:rsidRPr="000579EE" w:rsidRDefault="00000000" w:rsidP="000579EE">
            <w:pPr>
              <w:pStyle w:val="TableParagraph"/>
              <w:kinsoku w:val="0"/>
              <w:overflowPunct w:val="0"/>
              <w:snapToGrid w:val="0"/>
              <w:ind w:left="148"/>
              <w:rPr>
                <w:w w:val="95"/>
                <w:sz w:val="21"/>
                <w:szCs w:val="21"/>
              </w:rPr>
            </w:pPr>
            <w:r w:rsidRPr="000579EE">
              <w:rPr>
                <w:rFonts w:hint="eastAsia"/>
                <w:w w:val="95"/>
                <w:sz w:val="21"/>
                <w:szCs w:val="21"/>
              </w:rPr>
              <w:t>授权号</w:t>
            </w:r>
          </w:p>
          <w:p w14:paraId="258E31E7" w14:textId="77777777" w:rsidR="00D81A22" w:rsidRPr="000579EE" w:rsidRDefault="00000000" w:rsidP="000579EE">
            <w:pPr>
              <w:pStyle w:val="TableParagraph"/>
              <w:kinsoku w:val="0"/>
              <w:overflowPunct w:val="0"/>
              <w:snapToGrid w:val="0"/>
              <w:ind w:left="148" w:right="127"/>
              <w:rPr>
                <w:spacing w:val="-16"/>
                <w:w w:val="95"/>
                <w:sz w:val="21"/>
                <w:szCs w:val="21"/>
              </w:rPr>
            </w:pPr>
            <w:r w:rsidRPr="000579EE">
              <w:rPr>
                <w:rFonts w:hint="eastAsia"/>
                <w:sz w:val="21"/>
                <w:szCs w:val="21"/>
              </w:rPr>
              <w:t>（</w:t>
            </w:r>
            <w:r w:rsidRPr="000579EE">
              <w:rPr>
                <w:rFonts w:hint="eastAsia"/>
                <w:spacing w:val="-8"/>
                <w:sz w:val="21"/>
                <w:szCs w:val="21"/>
              </w:rPr>
              <w:t>标准</w:t>
            </w:r>
            <w:r w:rsidRPr="000579EE">
              <w:rPr>
                <w:rFonts w:hint="eastAsia"/>
                <w:w w:val="95"/>
                <w:sz w:val="21"/>
                <w:szCs w:val="21"/>
              </w:rPr>
              <w:t>编号</w:t>
            </w:r>
            <w:r w:rsidRPr="000579EE">
              <w:rPr>
                <w:rFonts w:hint="eastAsia"/>
                <w:spacing w:val="-16"/>
                <w:w w:val="95"/>
                <w:sz w:val="21"/>
                <w:szCs w:val="21"/>
              </w:rPr>
              <w:t>）</w:t>
            </w:r>
          </w:p>
        </w:tc>
        <w:tc>
          <w:tcPr>
            <w:tcW w:w="671" w:type="dxa"/>
            <w:tcBorders>
              <w:top w:val="single" w:sz="8" w:space="0" w:color="000000"/>
              <w:left w:val="single" w:sz="4" w:space="0" w:color="000000"/>
              <w:bottom w:val="single" w:sz="4" w:space="0" w:color="000000"/>
              <w:right w:val="single" w:sz="4" w:space="0" w:color="000000"/>
            </w:tcBorders>
          </w:tcPr>
          <w:p w14:paraId="69B680C3" w14:textId="77777777" w:rsidR="00D81A22" w:rsidRPr="000579EE" w:rsidRDefault="00000000" w:rsidP="000579EE">
            <w:pPr>
              <w:pStyle w:val="TableParagraph"/>
              <w:kinsoku w:val="0"/>
              <w:overflowPunct w:val="0"/>
              <w:snapToGrid w:val="0"/>
              <w:ind w:left="112" w:right="30" w:hanging="63"/>
              <w:jc w:val="center"/>
              <w:rPr>
                <w:sz w:val="21"/>
                <w:szCs w:val="21"/>
              </w:rPr>
            </w:pPr>
            <w:r w:rsidRPr="000579EE">
              <w:rPr>
                <w:rFonts w:hint="eastAsia"/>
                <w:sz w:val="21"/>
                <w:szCs w:val="21"/>
              </w:rPr>
              <w:t>授权（标准发布）</w:t>
            </w:r>
            <w:r w:rsidRPr="000579EE">
              <w:rPr>
                <w:sz w:val="21"/>
                <w:szCs w:val="21"/>
              </w:rPr>
              <w:t xml:space="preserve"> </w:t>
            </w:r>
            <w:r w:rsidRPr="000579EE">
              <w:rPr>
                <w:rFonts w:hint="eastAsia"/>
                <w:sz w:val="21"/>
                <w:szCs w:val="21"/>
              </w:rPr>
              <w:t>日期</w:t>
            </w:r>
          </w:p>
        </w:tc>
        <w:tc>
          <w:tcPr>
            <w:tcW w:w="838" w:type="dxa"/>
            <w:tcBorders>
              <w:top w:val="single" w:sz="8" w:space="0" w:color="000000"/>
              <w:left w:val="single" w:sz="4" w:space="0" w:color="000000"/>
              <w:bottom w:val="single" w:sz="4" w:space="0" w:color="000000"/>
              <w:right w:val="single" w:sz="4" w:space="0" w:color="000000"/>
            </w:tcBorders>
          </w:tcPr>
          <w:p w14:paraId="195B70F2" w14:textId="77777777" w:rsidR="00D81A22" w:rsidRPr="000579EE" w:rsidRDefault="00000000" w:rsidP="000579EE">
            <w:pPr>
              <w:pStyle w:val="TableParagraph"/>
              <w:kinsoku w:val="0"/>
              <w:overflowPunct w:val="0"/>
              <w:snapToGrid w:val="0"/>
              <w:ind w:left="151"/>
              <w:rPr>
                <w:w w:val="95"/>
                <w:sz w:val="21"/>
                <w:szCs w:val="21"/>
              </w:rPr>
            </w:pPr>
            <w:r w:rsidRPr="000579EE">
              <w:rPr>
                <w:rFonts w:hint="eastAsia"/>
                <w:w w:val="95"/>
                <w:sz w:val="21"/>
                <w:szCs w:val="21"/>
              </w:rPr>
              <w:t>证书编号</w:t>
            </w:r>
          </w:p>
          <w:p w14:paraId="2FFB0A97" w14:textId="77777777" w:rsidR="00D81A22" w:rsidRPr="000579EE" w:rsidRDefault="00000000" w:rsidP="000579EE">
            <w:pPr>
              <w:pStyle w:val="TableParagraph"/>
              <w:kinsoku w:val="0"/>
              <w:overflowPunct w:val="0"/>
              <w:snapToGrid w:val="0"/>
              <w:ind w:left="257" w:hanging="106"/>
              <w:rPr>
                <w:w w:val="95"/>
                <w:sz w:val="21"/>
                <w:szCs w:val="21"/>
              </w:rPr>
            </w:pPr>
            <w:r w:rsidRPr="000579EE">
              <w:rPr>
                <w:rFonts w:hint="eastAsia"/>
                <w:w w:val="95"/>
                <w:sz w:val="21"/>
                <w:szCs w:val="21"/>
              </w:rPr>
              <w:t>（标准批</w:t>
            </w:r>
          </w:p>
          <w:p w14:paraId="71DB87EE" w14:textId="77777777" w:rsidR="00D81A22" w:rsidRPr="000579EE" w:rsidRDefault="00000000" w:rsidP="000579EE">
            <w:pPr>
              <w:pStyle w:val="TableParagraph"/>
              <w:kinsoku w:val="0"/>
              <w:overflowPunct w:val="0"/>
              <w:snapToGrid w:val="0"/>
              <w:ind w:left="257" w:right="235"/>
              <w:jc w:val="center"/>
              <w:rPr>
                <w:sz w:val="21"/>
                <w:szCs w:val="21"/>
              </w:rPr>
            </w:pPr>
            <w:proofErr w:type="gramStart"/>
            <w:r w:rsidRPr="000579EE">
              <w:rPr>
                <w:rFonts w:hint="eastAsia"/>
                <w:sz w:val="21"/>
                <w:szCs w:val="21"/>
              </w:rPr>
              <w:t>准发布</w:t>
            </w:r>
            <w:proofErr w:type="gramEnd"/>
            <w:r w:rsidRPr="000579EE">
              <w:rPr>
                <w:rFonts w:hint="eastAsia"/>
                <w:sz w:val="21"/>
                <w:szCs w:val="21"/>
              </w:rPr>
              <w:t>部门）</w:t>
            </w:r>
          </w:p>
        </w:tc>
        <w:tc>
          <w:tcPr>
            <w:tcW w:w="1703" w:type="dxa"/>
            <w:tcBorders>
              <w:top w:val="single" w:sz="8" w:space="0" w:color="000000"/>
              <w:left w:val="single" w:sz="4" w:space="0" w:color="000000"/>
              <w:bottom w:val="single" w:sz="4" w:space="0" w:color="000000"/>
              <w:right w:val="single" w:sz="4" w:space="0" w:color="000000"/>
            </w:tcBorders>
          </w:tcPr>
          <w:p w14:paraId="0E71D73C" w14:textId="77777777" w:rsidR="00D81A22" w:rsidRPr="000579EE" w:rsidRDefault="00000000" w:rsidP="000579EE">
            <w:pPr>
              <w:pStyle w:val="TableParagraph"/>
              <w:kinsoku w:val="0"/>
              <w:overflowPunct w:val="0"/>
              <w:snapToGrid w:val="0"/>
              <w:ind w:left="114"/>
              <w:rPr>
                <w:w w:val="95"/>
                <w:sz w:val="21"/>
                <w:szCs w:val="21"/>
              </w:rPr>
            </w:pPr>
            <w:r w:rsidRPr="000579EE">
              <w:rPr>
                <w:rFonts w:hint="eastAsia"/>
                <w:w w:val="95"/>
                <w:sz w:val="21"/>
                <w:szCs w:val="21"/>
              </w:rPr>
              <w:t>权利人</w:t>
            </w:r>
          </w:p>
          <w:p w14:paraId="5C97D967" w14:textId="77777777" w:rsidR="00D81A22" w:rsidRPr="000579EE" w:rsidRDefault="00000000" w:rsidP="000579EE">
            <w:pPr>
              <w:pStyle w:val="TableParagraph"/>
              <w:kinsoku w:val="0"/>
              <w:overflowPunct w:val="0"/>
              <w:snapToGrid w:val="0"/>
              <w:ind w:left="219" w:hanging="106"/>
              <w:rPr>
                <w:w w:val="95"/>
                <w:sz w:val="21"/>
                <w:szCs w:val="21"/>
              </w:rPr>
            </w:pPr>
            <w:r w:rsidRPr="000579EE">
              <w:rPr>
                <w:rFonts w:hint="eastAsia"/>
                <w:w w:val="95"/>
                <w:sz w:val="21"/>
                <w:szCs w:val="21"/>
              </w:rPr>
              <w:t>（标准</w:t>
            </w:r>
          </w:p>
          <w:p w14:paraId="0BF570E4" w14:textId="77777777" w:rsidR="00D81A22" w:rsidRPr="000579EE" w:rsidRDefault="00000000" w:rsidP="000579EE">
            <w:pPr>
              <w:pStyle w:val="TableParagraph"/>
              <w:kinsoku w:val="0"/>
              <w:overflowPunct w:val="0"/>
              <w:snapToGrid w:val="0"/>
              <w:ind w:left="114" w:right="94" w:hanging="1"/>
              <w:jc w:val="center"/>
              <w:rPr>
                <w:spacing w:val="-16"/>
                <w:w w:val="95"/>
                <w:sz w:val="21"/>
                <w:szCs w:val="21"/>
              </w:rPr>
            </w:pPr>
            <w:r w:rsidRPr="000579EE">
              <w:rPr>
                <w:rFonts w:hint="eastAsia"/>
                <w:sz w:val="21"/>
                <w:szCs w:val="21"/>
              </w:rPr>
              <w:t>起草</w:t>
            </w:r>
            <w:r w:rsidRPr="000579EE">
              <w:rPr>
                <w:sz w:val="21"/>
                <w:szCs w:val="21"/>
              </w:rPr>
              <w:t xml:space="preserve"> </w:t>
            </w:r>
            <w:r w:rsidRPr="000579EE">
              <w:rPr>
                <w:rFonts w:hint="eastAsia"/>
                <w:w w:val="95"/>
                <w:sz w:val="21"/>
                <w:szCs w:val="21"/>
              </w:rPr>
              <w:t>单位</w:t>
            </w:r>
            <w:r w:rsidRPr="000579EE">
              <w:rPr>
                <w:rFonts w:hint="eastAsia"/>
                <w:spacing w:val="-16"/>
                <w:w w:val="95"/>
                <w:sz w:val="21"/>
                <w:szCs w:val="21"/>
              </w:rPr>
              <w:t>）</w:t>
            </w:r>
          </w:p>
        </w:tc>
        <w:tc>
          <w:tcPr>
            <w:tcW w:w="1509" w:type="dxa"/>
            <w:tcBorders>
              <w:top w:val="single" w:sz="8" w:space="0" w:color="000000"/>
              <w:left w:val="single" w:sz="4" w:space="0" w:color="000000"/>
              <w:bottom w:val="single" w:sz="4" w:space="0" w:color="000000"/>
              <w:right w:val="single" w:sz="4" w:space="0" w:color="000000"/>
            </w:tcBorders>
          </w:tcPr>
          <w:p w14:paraId="5AF37D7E" w14:textId="77777777" w:rsidR="00D81A22" w:rsidRPr="000579EE" w:rsidRDefault="00000000" w:rsidP="000579EE">
            <w:pPr>
              <w:pStyle w:val="TableParagraph"/>
              <w:kinsoku w:val="0"/>
              <w:overflowPunct w:val="0"/>
              <w:snapToGrid w:val="0"/>
              <w:ind w:left="113"/>
              <w:rPr>
                <w:w w:val="95"/>
                <w:sz w:val="21"/>
                <w:szCs w:val="21"/>
              </w:rPr>
            </w:pPr>
            <w:r w:rsidRPr="000579EE">
              <w:rPr>
                <w:rFonts w:hint="eastAsia"/>
                <w:w w:val="95"/>
                <w:sz w:val="21"/>
                <w:szCs w:val="21"/>
              </w:rPr>
              <w:t>发明人</w:t>
            </w:r>
          </w:p>
          <w:p w14:paraId="6AB1A14D" w14:textId="77777777" w:rsidR="00D81A22" w:rsidRPr="000579EE" w:rsidRDefault="00000000" w:rsidP="000579EE">
            <w:pPr>
              <w:pStyle w:val="TableParagraph"/>
              <w:kinsoku w:val="0"/>
              <w:overflowPunct w:val="0"/>
              <w:snapToGrid w:val="0"/>
              <w:ind w:left="219" w:hanging="106"/>
              <w:rPr>
                <w:w w:val="95"/>
                <w:sz w:val="21"/>
                <w:szCs w:val="21"/>
              </w:rPr>
            </w:pPr>
            <w:r w:rsidRPr="000579EE">
              <w:rPr>
                <w:rFonts w:hint="eastAsia"/>
                <w:w w:val="95"/>
                <w:sz w:val="21"/>
                <w:szCs w:val="21"/>
              </w:rPr>
              <w:t>（标准</w:t>
            </w:r>
          </w:p>
          <w:p w14:paraId="65109695" w14:textId="77777777" w:rsidR="00D81A22" w:rsidRPr="000579EE" w:rsidRDefault="00000000" w:rsidP="000579EE">
            <w:pPr>
              <w:pStyle w:val="TableParagraph"/>
              <w:kinsoku w:val="0"/>
              <w:overflowPunct w:val="0"/>
              <w:snapToGrid w:val="0"/>
              <w:ind w:left="219" w:right="201"/>
              <w:jc w:val="center"/>
              <w:rPr>
                <w:sz w:val="21"/>
                <w:szCs w:val="21"/>
              </w:rPr>
            </w:pPr>
            <w:r w:rsidRPr="000579EE">
              <w:rPr>
                <w:rFonts w:hint="eastAsia"/>
                <w:sz w:val="21"/>
                <w:szCs w:val="21"/>
              </w:rPr>
              <w:t>起草人）</w:t>
            </w:r>
          </w:p>
        </w:tc>
        <w:tc>
          <w:tcPr>
            <w:tcW w:w="907" w:type="dxa"/>
            <w:tcBorders>
              <w:top w:val="single" w:sz="8" w:space="0" w:color="000000"/>
              <w:left w:val="single" w:sz="4" w:space="0" w:color="000000"/>
              <w:bottom w:val="single" w:sz="4" w:space="0" w:color="000000"/>
              <w:right w:val="single" w:sz="8" w:space="0" w:color="000000"/>
            </w:tcBorders>
          </w:tcPr>
          <w:p w14:paraId="130A10C8" w14:textId="77777777" w:rsidR="00D81A22" w:rsidRPr="000579EE" w:rsidRDefault="00D81A22" w:rsidP="000579EE">
            <w:pPr>
              <w:pStyle w:val="TableParagraph"/>
              <w:kinsoku w:val="0"/>
              <w:overflowPunct w:val="0"/>
              <w:snapToGrid w:val="0"/>
              <w:rPr>
                <w:rFonts w:ascii="黑体" w:eastAsia="黑体" w:cs="黑体"/>
                <w:sz w:val="21"/>
                <w:szCs w:val="21"/>
              </w:rPr>
            </w:pPr>
          </w:p>
          <w:p w14:paraId="3F255070" w14:textId="77777777" w:rsidR="00D81A22" w:rsidRPr="000579EE" w:rsidRDefault="00000000" w:rsidP="000579EE">
            <w:pPr>
              <w:pStyle w:val="TableParagraph"/>
              <w:kinsoku w:val="0"/>
              <w:overflowPunct w:val="0"/>
              <w:snapToGrid w:val="0"/>
              <w:ind w:left="175"/>
              <w:rPr>
                <w:sz w:val="21"/>
                <w:szCs w:val="21"/>
              </w:rPr>
            </w:pPr>
            <w:r w:rsidRPr="000579EE">
              <w:rPr>
                <w:rFonts w:hint="eastAsia"/>
                <w:sz w:val="21"/>
                <w:szCs w:val="21"/>
              </w:rPr>
              <w:t>发明专利</w:t>
            </w:r>
          </w:p>
          <w:p w14:paraId="2E24926B" w14:textId="77777777" w:rsidR="00D81A22" w:rsidRPr="000579EE" w:rsidRDefault="00000000" w:rsidP="000579EE">
            <w:pPr>
              <w:pStyle w:val="TableParagraph"/>
              <w:kinsoku w:val="0"/>
              <w:overflowPunct w:val="0"/>
              <w:snapToGrid w:val="0"/>
              <w:ind w:left="280" w:right="88" w:hanging="168"/>
              <w:rPr>
                <w:sz w:val="21"/>
                <w:szCs w:val="21"/>
              </w:rPr>
            </w:pPr>
            <w:r w:rsidRPr="000579EE">
              <w:rPr>
                <w:rFonts w:hint="eastAsia"/>
                <w:sz w:val="21"/>
                <w:szCs w:val="21"/>
              </w:rPr>
              <w:t>（标准</w:t>
            </w:r>
            <w:r w:rsidRPr="000579EE">
              <w:rPr>
                <w:rFonts w:hint="eastAsia"/>
                <w:spacing w:val="-82"/>
                <w:sz w:val="21"/>
                <w:szCs w:val="21"/>
              </w:rPr>
              <w:t>）</w:t>
            </w:r>
            <w:r w:rsidRPr="000579EE">
              <w:rPr>
                <w:rFonts w:hint="eastAsia"/>
                <w:spacing w:val="-15"/>
                <w:sz w:val="21"/>
                <w:szCs w:val="21"/>
              </w:rPr>
              <w:t>有</w:t>
            </w:r>
            <w:r w:rsidRPr="000579EE">
              <w:rPr>
                <w:rFonts w:hint="eastAsia"/>
                <w:sz w:val="21"/>
                <w:szCs w:val="21"/>
              </w:rPr>
              <w:t>效状态</w:t>
            </w:r>
          </w:p>
        </w:tc>
      </w:tr>
      <w:tr w:rsidR="00D81A22" w:rsidRPr="000579EE" w14:paraId="238860A6" w14:textId="77777777">
        <w:trPr>
          <w:trHeight w:val="1020"/>
        </w:trPr>
        <w:tc>
          <w:tcPr>
            <w:tcW w:w="575" w:type="dxa"/>
            <w:tcBorders>
              <w:top w:val="single" w:sz="4" w:space="0" w:color="000000"/>
              <w:left w:val="single" w:sz="8" w:space="0" w:color="000000"/>
              <w:bottom w:val="single" w:sz="4" w:space="0" w:color="000000"/>
              <w:right w:val="single" w:sz="4" w:space="0" w:color="000000"/>
            </w:tcBorders>
            <w:vAlign w:val="center"/>
          </w:tcPr>
          <w:p w14:paraId="2C61254B"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发明专利</w:t>
            </w:r>
          </w:p>
        </w:tc>
        <w:tc>
          <w:tcPr>
            <w:tcW w:w="1279" w:type="dxa"/>
            <w:tcBorders>
              <w:top w:val="single" w:sz="4" w:space="0" w:color="000000"/>
              <w:left w:val="single" w:sz="4" w:space="0" w:color="000000"/>
              <w:bottom w:val="single" w:sz="4" w:space="0" w:color="000000"/>
              <w:right w:val="single" w:sz="4" w:space="0" w:color="000000"/>
            </w:tcBorders>
            <w:vAlign w:val="center"/>
          </w:tcPr>
          <w:p w14:paraId="6D0D58E2"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一种光电传感器封装及其方法</w:t>
            </w:r>
          </w:p>
        </w:tc>
        <w:tc>
          <w:tcPr>
            <w:tcW w:w="644" w:type="dxa"/>
            <w:tcBorders>
              <w:top w:val="single" w:sz="4" w:space="0" w:color="000000"/>
              <w:left w:val="single" w:sz="4" w:space="0" w:color="000000"/>
              <w:bottom w:val="single" w:sz="4" w:space="0" w:color="000000"/>
              <w:right w:val="single" w:sz="4" w:space="0" w:color="000000"/>
            </w:tcBorders>
            <w:vAlign w:val="center"/>
          </w:tcPr>
          <w:p w14:paraId="5B7161AC"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中国</w:t>
            </w:r>
          </w:p>
        </w:tc>
        <w:tc>
          <w:tcPr>
            <w:tcW w:w="1103" w:type="dxa"/>
            <w:tcBorders>
              <w:top w:val="single" w:sz="4" w:space="0" w:color="000000"/>
              <w:left w:val="single" w:sz="4" w:space="0" w:color="000000"/>
              <w:bottom w:val="single" w:sz="4" w:space="0" w:color="000000"/>
              <w:right w:val="single" w:sz="4" w:space="0" w:color="000000"/>
            </w:tcBorders>
            <w:vAlign w:val="center"/>
          </w:tcPr>
          <w:p w14:paraId="7A1BB44D"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ZL 2015 1 0746737.2</w:t>
            </w:r>
          </w:p>
        </w:tc>
        <w:tc>
          <w:tcPr>
            <w:tcW w:w="671" w:type="dxa"/>
            <w:tcBorders>
              <w:top w:val="single" w:sz="4" w:space="0" w:color="000000"/>
              <w:left w:val="single" w:sz="4" w:space="0" w:color="000000"/>
              <w:bottom w:val="single" w:sz="4" w:space="0" w:color="000000"/>
              <w:right w:val="single" w:sz="4" w:space="0" w:color="000000"/>
            </w:tcBorders>
            <w:vAlign w:val="center"/>
          </w:tcPr>
          <w:p w14:paraId="7B27E4D5"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2017-03-22</w:t>
            </w:r>
          </w:p>
        </w:tc>
        <w:tc>
          <w:tcPr>
            <w:tcW w:w="838" w:type="dxa"/>
            <w:tcBorders>
              <w:top w:val="single" w:sz="4" w:space="0" w:color="000000"/>
              <w:left w:val="single" w:sz="4" w:space="0" w:color="000000"/>
              <w:bottom w:val="single" w:sz="4" w:space="0" w:color="000000"/>
              <w:right w:val="single" w:sz="4" w:space="0" w:color="000000"/>
            </w:tcBorders>
            <w:vAlign w:val="center"/>
          </w:tcPr>
          <w:p w14:paraId="6444826A"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2425941</w:t>
            </w:r>
          </w:p>
        </w:tc>
        <w:tc>
          <w:tcPr>
            <w:tcW w:w="1703" w:type="dxa"/>
            <w:tcBorders>
              <w:top w:val="single" w:sz="4" w:space="0" w:color="000000"/>
              <w:left w:val="single" w:sz="4" w:space="0" w:color="000000"/>
              <w:bottom w:val="single" w:sz="4" w:space="0" w:color="000000"/>
              <w:right w:val="single" w:sz="4" w:space="0" w:color="000000"/>
            </w:tcBorders>
            <w:vAlign w:val="center"/>
          </w:tcPr>
          <w:p w14:paraId="044D6420"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中国地质调查局南京地质调查中心</w:t>
            </w:r>
          </w:p>
        </w:tc>
        <w:tc>
          <w:tcPr>
            <w:tcW w:w="1509" w:type="dxa"/>
            <w:tcBorders>
              <w:top w:val="single" w:sz="4" w:space="0" w:color="000000"/>
              <w:left w:val="single" w:sz="4" w:space="0" w:color="000000"/>
              <w:bottom w:val="single" w:sz="4" w:space="0" w:color="000000"/>
              <w:right w:val="single" w:sz="4" w:space="0" w:color="000000"/>
            </w:tcBorders>
            <w:vAlign w:val="center"/>
          </w:tcPr>
          <w:p w14:paraId="3EB31EB6"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修连存，郑志忠</w:t>
            </w:r>
          </w:p>
        </w:tc>
        <w:tc>
          <w:tcPr>
            <w:tcW w:w="907" w:type="dxa"/>
            <w:tcBorders>
              <w:top w:val="single" w:sz="4" w:space="0" w:color="000000"/>
              <w:left w:val="single" w:sz="4" w:space="0" w:color="000000"/>
              <w:bottom w:val="single" w:sz="4" w:space="0" w:color="000000"/>
              <w:right w:val="single" w:sz="8" w:space="0" w:color="000000"/>
            </w:tcBorders>
            <w:vAlign w:val="center"/>
          </w:tcPr>
          <w:p w14:paraId="46C544DD"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有效</w:t>
            </w:r>
          </w:p>
        </w:tc>
      </w:tr>
      <w:tr w:rsidR="00D81A22" w:rsidRPr="000579EE" w14:paraId="0254A962" w14:textId="77777777">
        <w:trPr>
          <w:trHeight w:val="1021"/>
        </w:trPr>
        <w:tc>
          <w:tcPr>
            <w:tcW w:w="575" w:type="dxa"/>
            <w:tcBorders>
              <w:top w:val="single" w:sz="4" w:space="0" w:color="000000"/>
              <w:left w:val="single" w:sz="8" w:space="0" w:color="000000"/>
              <w:bottom w:val="single" w:sz="4" w:space="0" w:color="000000"/>
              <w:right w:val="single" w:sz="4" w:space="0" w:color="000000"/>
            </w:tcBorders>
            <w:vAlign w:val="center"/>
          </w:tcPr>
          <w:p w14:paraId="209A25D9"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发明专利</w:t>
            </w:r>
          </w:p>
        </w:tc>
        <w:tc>
          <w:tcPr>
            <w:tcW w:w="1279" w:type="dxa"/>
            <w:tcBorders>
              <w:top w:val="single" w:sz="4" w:space="0" w:color="000000"/>
              <w:left w:val="single" w:sz="4" w:space="0" w:color="000000"/>
              <w:bottom w:val="single" w:sz="4" w:space="0" w:color="000000"/>
              <w:right w:val="single" w:sz="4" w:space="0" w:color="000000"/>
            </w:tcBorders>
            <w:vAlign w:val="center"/>
          </w:tcPr>
          <w:p w14:paraId="5269B423"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一种岩心光谱扫描仪光谱测量溯源方法</w:t>
            </w:r>
          </w:p>
        </w:tc>
        <w:tc>
          <w:tcPr>
            <w:tcW w:w="644" w:type="dxa"/>
            <w:tcBorders>
              <w:top w:val="single" w:sz="4" w:space="0" w:color="000000"/>
              <w:left w:val="single" w:sz="4" w:space="0" w:color="000000"/>
              <w:bottom w:val="single" w:sz="4" w:space="0" w:color="000000"/>
              <w:right w:val="single" w:sz="4" w:space="0" w:color="000000"/>
            </w:tcBorders>
            <w:vAlign w:val="center"/>
          </w:tcPr>
          <w:p w14:paraId="284D31AC"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中国</w:t>
            </w:r>
          </w:p>
        </w:tc>
        <w:tc>
          <w:tcPr>
            <w:tcW w:w="1103" w:type="dxa"/>
            <w:tcBorders>
              <w:top w:val="single" w:sz="4" w:space="0" w:color="000000"/>
              <w:left w:val="single" w:sz="4" w:space="0" w:color="000000"/>
              <w:bottom w:val="single" w:sz="4" w:space="0" w:color="000000"/>
              <w:right w:val="single" w:sz="4" w:space="0" w:color="000000"/>
            </w:tcBorders>
            <w:vAlign w:val="center"/>
          </w:tcPr>
          <w:p w14:paraId="4B11C653"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ZL 2015 1 0402083.1</w:t>
            </w:r>
          </w:p>
        </w:tc>
        <w:tc>
          <w:tcPr>
            <w:tcW w:w="671" w:type="dxa"/>
            <w:tcBorders>
              <w:top w:val="single" w:sz="4" w:space="0" w:color="000000"/>
              <w:left w:val="single" w:sz="4" w:space="0" w:color="000000"/>
              <w:bottom w:val="single" w:sz="4" w:space="0" w:color="000000"/>
              <w:right w:val="single" w:sz="4" w:space="0" w:color="000000"/>
            </w:tcBorders>
            <w:vAlign w:val="center"/>
          </w:tcPr>
          <w:p w14:paraId="095EA743"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2018-10-09</w:t>
            </w:r>
          </w:p>
        </w:tc>
        <w:tc>
          <w:tcPr>
            <w:tcW w:w="838" w:type="dxa"/>
            <w:tcBorders>
              <w:top w:val="single" w:sz="4" w:space="0" w:color="000000"/>
              <w:left w:val="single" w:sz="4" w:space="0" w:color="000000"/>
              <w:bottom w:val="single" w:sz="4" w:space="0" w:color="000000"/>
              <w:right w:val="single" w:sz="4" w:space="0" w:color="000000"/>
            </w:tcBorders>
            <w:vAlign w:val="center"/>
          </w:tcPr>
          <w:p w14:paraId="278AD9D0"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 xml:space="preserve">3100520 </w:t>
            </w:r>
          </w:p>
        </w:tc>
        <w:tc>
          <w:tcPr>
            <w:tcW w:w="1703" w:type="dxa"/>
            <w:tcBorders>
              <w:top w:val="single" w:sz="4" w:space="0" w:color="000000"/>
              <w:left w:val="single" w:sz="4" w:space="0" w:color="000000"/>
              <w:bottom w:val="single" w:sz="4" w:space="0" w:color="000000"/>
              <w:right w:val="single" w:sz="4" w:space="0" w:color="000000"/>
            </w:tcBorders>
            <w:vAlign w:val="center"/>
          </w:tcPr>
          <w:p w14:paraId="6A0F0570"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中国地质调查局南京地质调查中心</w:t>
            </w:r>
          </w:p>
        </w:tc>
        <w:tc>
          <w:tcPr>
            <w:tcW w:w="1509" w:type="dxa"/>
            <w:tcBorders>
              <w:top w:val="single" w:sz="4" w:space="0" w:color="000000"/>
              <w:left w:val="single" w:sz="4" w:space="0" w:color="000000"/>
              <w:bottom w:val="single" w:sz="4" w:space="0" w:color="000000"/>
              <w:right w:val="single" w:sz="4" w:space="0" w:color="000000"/>
            </w:tcBorders>
            <w:vAlign w:val="center"/>
          </w:tcPr>
          <w:p w14:paraId="44E9D1FD"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修连存，陈春霞，高扬</w:t>
            </w:r>
          </w:p>
        </w:tc>
        <w:tc>
          <w:tcPr>
            <w:tcW w:w="907" w:type="dxa"/>
            <w:tcBorders>
              <w:top w:val="single" w:sz="4" w:space="0" w:color="000000"/>
              <w:left w:val="single" w:sz="4" w:space="0" w:color="000000"/>
              <w:bottom w:val="single" w:sz="4" w:space="0" w:color="000000"/>
              <w:right w:val="single" w:sz="8" w:space="0" w:color="000000"/>
            </w:tcBorders>
            <w:vAlign w:val="center"/>
          </w:tcPr>
          <w:p w14:paraId="6157024A"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有效</w:t>
            </w:r>
          </w:p>
        </w:tc>
      </w:tr>
      <w:tr w:rsidR="00D81A22" w:rsidRPr="000579EE" w14:paraId="72ACD59F" w14:textId="77777777">
        <w:trPr>
          <w:trHeight w:val="1020"/>
        </w:trPr>
        <w:tc>
          <w:tcPr>
            <w:tcW w:w="575" w:type="dxa"/>
            <w:tcBorders>
              <w:top w:val="single" w:sz="4" w:space="0" w:color="000000"/>
              <w:left w:val="single" w:sz="8" w:space="0" w:color="000000"/>
              <w:bottom w:val="single" w:sz="4" w:space="0" w:color="000000"/>
              <w:right w:val="single" w:sz="4" w:space="0" w:color="000000"/>
            </w:tcBorders>
            <w:vAlign w:val="center"/>
          </w:tcPr>
          <w:p w14:paraId="55784CAA"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发明专利</w:t>
            </w:r>
          </w:p>
        </w:tc>
        <w:tc>
          <w:tcPr>
            <w:tcW w:w="1279" w:type="dxa"/>
            <w:tcBorders>
              <w:top w:val="single" w:sz="4" w:space="0" w:color="000000"/>
              <w:left w:val="single" w:sz="4" w:space="0" w:color="000000"/>
              <w:bottom w:val="single" w:sz="4" w:space="0" w:color="000000"/>
              <w:right w:val="single" w:sz="4" w:space="0" w:color="000000"/>
            </w:tcBorders>
            <w:vAlign w:val="center"/>
          </w:tcPr>
          <w:p w14:paraId="674799DE"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sz w:val="21"/>
                <w:szCs w:val="21"/>
              </w:rPr>
              <w:t>一种基于深度学习的矿物光谱数据快速检索方法及系统</w:t>
            </w:r>
          </w:p>
        </w:tc>
        <w:tc>
          <w:tcPr>
            <w:tcW w:w="644" w:type="dxa"/>
            <w:tcBorders>
              <w:top w:val="single" w:sz="4" w:space="0" w:color="000000"/>
              <w:left w:val="single" w:sz="4" w:space="0" w:color="000000"/>
              <w:bottom w:val="single" w:sz="4" w:space="0" w:color="000000"/>
              <w:right w:val="single" w:sz="4" w:space="0" w:color="000000"/>
            </w:tcBorders>
            <w:vAlign w:val="center"/>
          </w:tcPr>
          <w:p w14:paraId="1A8E4D92"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中国</w:t>
            </w:r>
          </w:p>
        </w:tc>
        <w:tc>
          <w:tcPr>
            <w:tcW w:w="1103" w:type="dxa"/>
            <w:tcBorders>
              <w:top w:val="single" w:sz="4" w:space="0" w:color="000000"/>
              <w:left w:val="single" w:sz="4" w:space="0" w:color="000000"/>
              <w:bottom w:val="single" w:sz="4" w:space="0" w:color="000000"/>
              <w:right w:val="single" w:sz="4" w:space="0" w:color="000000"/>
            </w:tcBorders>
            <w:vAlign w:val="center"/>
          </w:tcPr>
          <w:p w14:paraId="1098DB13"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sz w:val="21"/>
                <w:szCs w:val="21"/>
              </w:rPr>
              <w:t>ZL 2020 1 0674396.3</w:t>
            </w:r>
          </w:p>
        </w:tc>
        <w:tc>
          <w:tcPr>
            <w:tcW w:w="671" w:type="dxa"/>
            <w:tcBorders>
              <w:top w:val="single" w:sz="4" w:space="0" w:color="000000"/>
              <w:left w:val="single" w:sz="4" w:space="0" w:color="000000"/>
              <w:bottom w:val="single" w:sz="4" w:space="0" w:color="000000"/>
              <w:right w:val="single" w:sz="4" w:space="0" w:color="000000"/>
            </w:tcBorders>
            <w:vAlign w:val="center"/>
          </w:tcPr>
          <w:p w14:paraId="2888738B"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2020-07-14</w:t>
            </w:r>
          </w:p>
        </w:tc>
        <w:tc>
          <w:tcPr>
            <w:tcW w:w="838" w:type="dxa"/>
            <w:tcBorders>
              <w:top w:val="single" w:sz="4" w:space="0" w:color="000000"/>
              <w:left w:val="single" w:sz="4" w:space="0" w:color="000000"/>
              <w:bottom w:val="single" w:sz="4" w:space="0" w:color="000000"/>
              <w:right w:val="single" w:sz="4" w:space="0" w:color="000000"/>
            </w:tcBorders>
            <w:vAlign w:val="center"/>
          </w:tcPr>
          <w:p w14:paraId="681066E5"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cs="宋体"/>
                <w:sz w:val="21"/>
                <w:szCs w:val="21"/>
              </w:rPr>
              <w:t>6720503</w:t>
            </w:r>
            <w:r w:rsidRPr="000579EE">
              <w:rPr>
                <w:rFonts w:ascii="宋体" w:hAnsi="宋体"/>
                <w:sz w:val="21"/>
                <w:szCs w:val="21"/>
              </w:rPr>
              <w:t xml:space="preserve"> </w:t>
            </w:r>
          </w:p>
        </w:tc>
        <w:tc>
          <w:tcPr>
            <w:tcW w:w="1703" w:type="dxa"/>
            <w:tcBorders>
              <w:top w:val="single" w:sz="4" w:space="0" w:color="000000"/>
              <w:left w:val="single" w:sz="4" w:space="0" w:color="000000"/>
              <w:bottom w:val="single" w:sz="4" w:space="0" w:color="000000"/>
              <w:right w:val="single" w:sz="4" w:space="0" w:color="000000"/>
            </w:tcBorders>
            <w:vAlign w:val="center"/>
          </w:tcPr>
          <w:p w14:paraId="2CD33652"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江苏</w:t>
            </w:r>
            <w:proofErr w:type="gramStart"/>
            <w:r w:rsidRPr="000579EE">
              <w:rPr>
                <w:rFonts w:ascii="宋体" w:hAnsi="宋体"/>
                <w:sz w:val="21"/>
                <w:szCs w:val="21"/>
              </w:rPr>
              <w:t>三深光谱</w:t>
            </w:r>
            <w:proofErr w:type="gramEnd"/>
            <w:r w:rsidRPr="000579EE">
              <w:rPr>
                <w:rFonts w:ascii="宋体" w:hAnsi="宋体"/>
                <w:sz w:val="21"/>
                <w:szCs w:val="21"/>
              </w:rPr>
              <w:t>感知技术研究院有限公司</w:t>
            </w:r>
          </w:p>
        </w:tc>
        <w:tc>
          <w:tcPr>
            <w:tcW w:w="1509" w:type="dxa"/>
            <w:tcBorders>
              <w:top w:val="single" w:sz="4" w:space="0" w:color="000000"/>
              <w:left w:val="single" w:sz="4" w:space="0" w:color="000000"/>
              <w:bottom w:val="single" w:sz="4" w:space="0" w:color="000000"/>
              <w:right w:val="single" w:sz="4" w:space="0" w:color="000000"/>
            </w:tcBorders>
            <w:vAlign w:val="center"/>
          </w:tcPr>
          <w:p w14:paraId="1E720D38"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sz w:val="21"/>
                <w:szCs w:val="21"/>
              </w:rPr>
              <w:t>修连存;陈春霞;高  扬</w:t>
            </w:r>
          </w:p>
        </w:tc>
        <w:tc>
          <w:tcPr>
            <w:tcW w:w="907" w:type="dxa"/>
            <w:tcBorders>
              <w:top w:val="single" w:sz="4" w:space="0" w:color="000000"/>
              <w:left w:val="single" w:sz="4" w:space="0" w:color="000000"/>
              <w:bottom w:val="single" w:sz="4" w:space="0" w:color="000000"/>
              <w:right w:val="single" w:sz="8" w:space="0" w:color="000000"/>
            </w:tcBorders>
            <w:vAlign w:val="center"/>
          </w:tcPr>
          <w:p w14:paraId="15DD7A57"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有效</w:t>
            </w:r>
          </w:p>
        </w:tc>
      </w:tr>
      <w:tr w:rsidR="00D81A22" w:rsidRPr="000579EE" w14:paraId="210DA074" w14:textId="77777777">
        <w:trPr>
          <w:trHeight w:val="1021"/>
        </w:trPr>
        <w:tc>
          <w:tcPr>
            <w:tcW w:w="575" w:type="dxa"/>
            <w:tcBorders>
              <w:top w:val="single" w:sz="4" w:space="0" w:color="000000"/>
              <w:left w:val="single" w:sz="8" w:space="0" w:color="000000"/>
              <w:bottom w:val="single" w:sz="4" w:space="0" w:color="000000"/>
              <w:right w:val="single" w:sz="4" w:space="0" w:color="000000"/>
            </w:tcBorders>
            <w:vAlign w:val="center"/>
          </w:tcPr>
          <w:p w14:paraId="7AB5B7F7"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发明专利</w:t>
            </w:r>
          </w:p>
        </w:tc>
        <w:tc>
          <w:tcPr>
            <w:tcW w:w="1279" w:type="dxa"/>
            <w:tcBorders>
              <w:top w:val="single" w:sz="4" w:space="0" w:color="000000"/>
              <w:left w:val="single" w:sz="4" w:space="0" w:color="000000"/>
              <w:bottom w:val="single" w:sz="4" w:space="0" w:color="000000"/>
              <w:right w:val="single" w:sz="4" w:space="0" w:color="000000"/>
            </w:tcBorders>
            <w:vAlign w:val="center"/>
          </w:tcPr>
          <w:p w14:paraId="182A9C3C"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sz w:val="21"/>
                <w:szCs w:val="21"/>
              </w:rPr>
              <w:t>一种荧光探测结构架及其工作方法</w:t>
            </w:r>
          </w:p>
        </w:tc>
        <w:tc>
          <w:tcPr>
            <w:tcW w:w="644" w:type="dxa"/>
            <w:tcBorders>
              <w:top w:val="single" w:sz="4" w:space="0" w:color="000000"/>
              <w:left w:val="single" w:sz="4" w:space="0" w:color="000000"/>
              <w:bottom w:val="single" w:sz="4" w:space="0" w:color="000000"/>
              <w:right w:val="single" w:sz="4" w:space="0" w:color="000000"/>
            </w:tcBorders>
            <w:vAlign w:val="center"/>
          </w:tcPr>
          <w:p w14:paraId="348791DA"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中国</w:t>
            </w:r>
          </w:p>
        </w:tc>
        <w:tc>
          <w:tcPr>
            <w:tcW w:w="1103" w:type="dxa"/>
            <w:tcBorders>
              <w:top w:val="single" w:sz="4" w:space="0" w:color="000000"/>
              <w:left w:val="single" w:sz="4" w:space="0" w:color="000000"/>
              <w:bottom w:val="single" w:sz="4" w:space="0" w:color="000000"/>
              <w:right w:val="single" w:sz="4" w:space="0" w:color="000000"/>
            </w:tcBorders>
            <w:vAlign w:val="center"/>
          </w:tcPr>
          <w:p w14:paraId="75E02C25"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sz w:val="21"/>
                <w:szCs w:val="21"/>
              </w:rPr>
              <w:t>ZL 2020 1 0794197.6</w:t>
            </w:r>
          </w:p>
        </w:tc>
        <w:tc>
          <w:tcPr>
            <w:tcW w:w="671" w:type="dxa"/>
            <w:tcBorders>
              <w:top w:val="single" w:sz="4" w:space="0" w:color="000000"/>
              <w:left w:val="single" w:sz="4" w:space="0" w:color="000000"/>
              <w:bottom w:val="single" w:sz="4" w:space="0" w:color="000000"/>
              <w:right w:val="single" w:sz="4" w:space="0" w:color="000000"/>
            </w:tcBorders>
            <w:vAlign w:val="center"/>
          </w:tcPr>
          <w:p w14:paraId="072168D6"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2020-08-10</w:t>
            </w:r>
          </w:p>
        </w:tc>
        <w:tc>
          <w:tcPr>
            <w:tcW w:w="838" w:type="dxa"/>
            <w:tcBorders>
              <w:top w:val="single" w:sz="4" w:space="0" w:color="000000"/>
              <w:left w:val="single" w:sz="4" w:space="0" w:color="000000"/>
              <w:bottom w:val="single" w:sz="4" w:space="0" w:color="000000"/>
              <w:right w:val="single" w:sz="4" w:space="0" w:color="000000"/>
            </w:tcBorders>
            <w:vAlign w:val="center"/>
          </w:tcPr>
          <w:p w14:paraId="3457EBD8"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cs="宋体"/>
                <w:sz w:val="21"/>
                <w:szCs w:val="21"/>
              </w:rPr>
              <w:t>7100061</w:t>
            </w:r>
            <w:r w:rsidRPr="000579EE">
              <w:rPr>
                <w:rFonts w:ascii="宋体" w:hAnsi="宋体"/>
                <w:sz w:val="21"/>
                <w:szCs w:val="21"/>
              </w:rPr>
              <w:t xml:space="preserve"> </w:t>
            </w:r>
          </w:p>
        </w:tc>
        <w:tc>
          <w:tcPr>
            <w:tcW w:w="1703" w:type="dxa"/>
            <w:tcBorders>
              <w:top w:val="single" w:sz="4" w:space="0" w:color="000000"/>
              <w:left w:val="single" w:sz="4" w:space="0" w:color="000000"/>
              <w:bottom w:val="single" w:sz="4" w:space="0" w:color="000000"/>
              <w:right w:val="single" w:sz="4" w:space="0" w:color="000000"/>
            </w:tcBorders>
            <w:vAlign w:val="center"/>
          </w:tcPr>
          <w:p w14:paraId="77E6D5B2"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江苏</w:t>
            </w:r>
            <w:proofErr w:type="gramStart"/>
            <w:r w:rsidRPr="000579EE">
              <w:rPr>
                <w:rFonts w:ascii="宋体" w:hAnsi="宋体"/>
                <w:sz w:val="21"/>
                <w:szCs w:val="21"/>
              </w:rPr>
              <w:t>三深光谱</w:t>
            </w:r>
            <w:proofErr w:type="gramEnd"/>
            <w:r w:rsidRPr="000579EE">
              <w:rPr>
                <w:rFonts w:ascii="宋体" w:hAnsi="宋体"/>
                <w:sz w:val="21"/>
                <w:szCs w:val="21"/>
              </w:rPr>
              <w:t>感知技术研究院有限公司</w:t>
            </w:r>
          </w:p>
        </w:tc>
        <w:tc>
          <w:tcPr>
            <w:tcW w:w="1509" w:type="dxa"/>
            <w:tcBorders>
              <w:top w:val="single" w:sz="4" w:space="0" w:color="000000"/>
              <w:left w:val="single" w:sz="4" w:space="0" w:color="000000"/>
              <w:bottom w:val="single" w:sz="4" w:space="0" w:color="000000"/>
              <w:right w:val="single" w:sz="4" w:space="0" w:color="000000"/>
            </w:tcBorders>
            <w:vAlign w:val="center"/>
          </w:tcPr>
          <w:p w14:paraId="23A9DD9E"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sz w:val="21"/>
                <w:szCs w:val="21"/>
              </w:rPr>
              <w:t>杨彬;修连存;殷靓;郑志忠;陈春霞;高扬;董金鑫</w:t>
            </w:r>
          </w:p>
        </w:tc>
        <w:tc>
          <w:tcPr>
            <w:tcW w:w="907" w:type="dxa"/>
            <w:tcBorders>
              <w:top w:val="single" w:sz="4" w:space="0" w:color="000000"/>
              <w:left w:val="single" w:sz="4" w:space="0" w:color="000000"/>
              <w:bottom w:val="single" w:sz="4" w:space="0" w:color="000000"/>
              <w:right w:val="single" w:sz="8" w:space="0" w:color="000000"/>
            </w:tcBorders>
            <w:vAlign w:val="center"/>
          </w:tcPr>
          <w:p w14:paraId="71C1EF4B"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有效</w:t>
            </w:r>
          </w:p>
        </w:tc>
      </w:tr>
      <w:tr w:rsidR="00D81A22" w:rsidRPr="000579EE" w14:paraId="337E10D2" w14:textId="77777777">
        <w:trPr>
          <w:trHeight w:val="1021"/>
        </w:trPr>
        <w:tc>
          <w:tcPr>
            <w:tcW w:w="575" w:type="dxa"/>
            <w:tcBorders>
              <w:top w:val="single" w:sz="4" w:space="0" w:color="000000"/>
              <w:left w:val="single" w:sz="8" w:space="0" w:color="000000"/>
              <w:bottom w:val="single" w:sz="4" w:space="0" w:color="000000"/>
              <w:right w:val="single" w:sz="4" w:space="0" w:color="000000"/>
            </w:tcBorders>
            <w:vAlign w:val="center"/>
          </w:tcPr>
          <w:p w14:paraId="483EC254"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lastRenderedPageBreak/>
              <w:t>发明专利</w:t>
            </w:r>
          </w:p>
        </w:tc>
        <w:tc>
          <w:tcPr>
            <w:tcW w:w="1279" w:type="dxa"/>
            <w:tcBorders>
              <w:top w:val="single" w:sz="4" w:space="0" w:color="000000"/>
              <w:left w:val="single" w:sz="4" w:space="0" w:color="000000"/>
              <w:bottom w:val="single" w:sz="4" w:space="0" w:color="000000"/>
              <w:right w:val="single" w:sz="4" w:space="0" w:color="000000"/>
            </w:tcBorders>
            <w:vAlign w:val="center"/>
          </w:tcPr>
          <w:p w14:paraId="6E1381FF"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color w:val="000000"/>
                <w:sz w:val="21"/>
                <w:szCs w:val="21"/>
              </w:rPr>
              <w:t>碳酸盐矿物成分的定量方法、装置及设备、存储介质</w:t>
            </w:r>
          </w:p>
        </w:tc>
        <w:tc>
          <w:tcPr>
            <w:tcW w:w="644" w:type="dxa"/>
            <w:tcBorders>
              <w:top w:val="single" w:sz="4" w:space="0" w:color="000000"/>
              <w:left w:val="single" w:sz="4" w:space="0" w:color="000000"/>
              <w:bottom w:val="single" w:sz="4" w:space="0" w:color="000000"/>
              <w:right w:val="single" w:sz="4" w:space="0" w:color="000000"/>
            </w:tcBorders>
            <w:vAlign w:val="center"/>
          </w:tcPr>
          <w:p w14:paraId="6885141C"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中国</w:t>
            </w:r>
          </w:p>
        </w:tc>
        <w:tc>
          <w:tcPr>
            <w:tcW w:w="1103" w:type="dxa"/>
            <w:tcBorders>
              <w:top w:val="single" w:sz="4" w:space="0" w:color="000000"/>
              <w:left w:val="single" w:sz="4" w:space="0" w:color="000000"/>
              <w:bottom w:val="single" w:sz="4" w:space="0" w:color="000000"/>
              <w:right w:val="single" w:sz="4" w:space="0" w:color="000000"/>
            </w:tcBorders>
            <w:vAlign w:val="center"/>
          </w:tcPr>
          <w:p w14:paraId="19CE868F"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color w:val="000000"/>
                <w:sz w:val="21"/>
                <w:szCs w:val="21"/>
              </w:rPr>
              <w:t>ZL 2021 1 0332749.6</w:t>
            </w:r>
          </w:p>
        </w:tc>
        <w:tc>
          <w:tcPr>
            <w:tcW w:w="671" w:type="dxa"/>
            <w:tcBorders>
              <w:top w:val="single" w:sz="4" w:space="0" w:color="000000"/>
              <w:left w:val="single" w:sz="4" w:space="0" w:color="000000"/>
              <w:bottom w:val="single" w:sz="4" w:space="0" w:color="000000"/>
              <w:right w:val="single" w:sz="4" w:space="0" w:color="000000"/>
            </w:tcBorders>
            <w:vAlign w:val="center"/>
          </w:tcPr>
          <w:p w14:paraId="4DC70EA9"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2021-03-29</w:t>
            </w:r>
          </w:p>
        </w:tc>
        <w:tc>
          <w:tcPr>
            <w:tcW w:w="838" w:type="dxa"/>
            <w:tcBorders>
              <w:top w:val="single" w:sz="4" w:space="0" w:color="000000"/>
              <w:left w:val="single" w:sz="4" w:space="0" w:color="000000"/>
              <w:bottom w:val="single" w:sz="4" w:space="0" w:color="000000"/>
              <w:right w:val="single" w:sz="4" w:space="0" w:color="000000"/>
            </w:tcBorders>
            <w:vAlign w:val="center"/>
          </w:tcPr>
          <w:p w14:paraId="499564CA"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cs="宋体"/>
                <w:color w:val="000000"/>
                <w:sz w:val="21"/>
                <w:szCs w:val="21"/>
              </w:rPr>
              <w:t>5785352</w:t>
            </w:r>
            <w:r w:rsidRPr="000579EE">
              <w:rPr>
                <w:rFonts w:ascii="宋体" w:hAnsi="宋体"/>
                <w:sz w:val="21"/>
                <w:szCs w:val="21"/>
              </w:rPr>
              <w:t xml:space="preserve"> </w:t>
            </w:r>
          </w:p>
        </w:tc>
        <w:tc>
          <w:tcPr>
            <w:tcW w:w="1703" w:type="dxa"/>
            <w:tcBorders>
              <w:top w:val="single" w:sz="4" w:space="0" w:color="000000"/>
              <w:left w:val="single" w:sz="4" w:space="0" w:color="000000"/>
              <w:bottom w:val="single" w:sz="4" w:space="0" w:color="000000"/>
              <w:right w:val="single" w:sz="4" w:space="0" w:color="000000"/>
            </w:tcBorders>
            <w:vAlign w:val="center"/>
          </w:tcPr>
          <w:p w14:paraId="08A199D9"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自然资源实物地质资料中心</w:t>
            </w:r>
          </w:p>
        </w:tc>
        <w:tc>
          <w:tcPr>
            <w:tcW w:w="1509" w:type="dxa"/>
            <w:tcBorders>
              <w:top w:val="single" w:sz="4" w:space="0" w:color="000000"/>
              <w:left w:val="single" w:sz="4" w:space="0" w:color="000000"/>
              <w:bottom w:val="single" w:sz="4" w:space="0" w:color="000000"/>
              <w:right w:val="single" w:sz="4" w:space="0" w:color="000000"/>
            </w:tcBorders>
            <w:vAlign w:val="center"/>
          </w:tcPr>
          <w:p w14:paraId="47E6C52D" w14:textId="77777777" w:rsidR="00D81A22" w:rsidRPr="000579EE" w:rsidRDefault="00000000" w:rsidP="000579EE">
            <w:pPr>
              <w:pStyle w:val="a4"/>
              <w:snapToGrid w:val="0"/>
              <w:spacing w:line="240" w:lineRule="auto"/>
              <w:ind w:firstLineChars="0" w:firstLine="0"/>
              <w:rPr>
                <w:rFonts w:ascii="宋体" w:hint="default"/>
                <w:sz w:val="21"/>
                <w:szCs w:val="21"/>
              </w:rPr>
            </w:pPr>
            <w:r w:rsidRPr="000579EE">
              <w:rPr>
                <w:rFonts w:ascii="方正宋体S-超大字符集" w:eastAsia="方正宋体S-超大字符集" w:hAnsi="方正宋体S-超大字符集" w:cs="方正宋体S-超大字符集"/>
                <w:color w:val="000000"/>
                <w:sz w:val="21"/>
                <w:szCs w:val="21"/>
              </w:rPr>
              <w:t>史维</w:t>
            </w:r>
            <w:proofErr w:type="gramStart"/>
            <w:r w:rsidRPr="000579EE">
              <w:rPr>
                <w:rFonts w:ascii="方正宋体S-超大字符集" w:eastAsia="方正宋体S-超大字符集" w:hAnsi="方正宋体S-超大字符集" w:cs="方正宋体S-超大字符集"/>
                <w:color w:val="000000"/>
                <w:sz w:val="21"/>
                <w:szCs w:val="21"/>
              </w:rPr>
              <w:t>鑫</w:t>
            </w:r>
            <w:proofErr w:type="gramEnd"/>
            <w:r w:rsidRPr="000579EE">
              <w:rPr>
                <w:rFonts w:ascii="方正宋体S-超大字符集" w:eastAsia="方正宋体S-超大字符集" w:hAnsi="方正宋体S-超大字符集" w:cs="方正宋体S-超大字符集"/>
                <w:color w:val="000000"/>
                <w:sz w:val="21"/>
                <w:szCs w:val="21"/>
              </w:rPr>
              <w:t>;张弘;高鹏鑫;回广</w:t>
            </w:r>
            <w:proofErr w:type="gramStart"/>
            <w:r w:rsidRPr="000579EE">
              <w:rPr>
                <w:rFonts w:ascii="方正宋体S-超大字符集" w:eastAsia="方正宋体S-超大字符集" w:hAnsi="方正宋体S-超大字符集" w:cs="方正宋体S-超大字符集"/>
                <w:color w:val="000000"/>
                <w:sz w:val="21"/>
                <w:szCs w:val="21"/>
              </w:rPr>
              <w:t>骥</w:t>
            </w:r>
            <w:proofErr w:type="gramEnd"/>
            <w:r w:rsidRPr="000579EE">
              <w:rPr>
                <w:rFonts w:ascii="方正宋体S-超大字符集" w:eastAsia="方正宋体S-超大字符集" w:hAnsi="方正宋体S-超大字符集" w:cs="方正宋体S-超大字符集"/>
                <w:color w:val="000000"/>
                <w:sz w:val="21"/>
                <w:szCs w:val="21"/>
              </w:rPr>
              <w:t>;郭东旭</w:t>
            </w:r>
          </w:p>
        </w:tc>
        <w:tc>
          <w:tcPr>
            <w:tcW w:w="907" w:type="dxa"/>
            <w:tcBorders>
              <w:top w:val="single" w:sz="4" w:space="0" w:color="000000"/>
              <w:left w:val="single" w:sz="4" w:space="0" w:color="000000"/>
              <w:bottom w:val="single" w:sz="4" w:space="0" w:color="000000"/>
              <w:right w:val="single" w:sz="8" w:space="0" w:color="000000"/>
            </w:tcBorders>
            <w:vAlign w:val="center"/>
          </w:tcPr>
          <w:p w14:paraId="0496D100"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有效</w:t>
            </w:r>
          </w:p>
        </w:tc>
      </w:tr>
      <w:tr w:rsidR="00D81A22" w:rsidRPr="000579EE" w14:paraId="28B84FD3" w14:textId="77777777">
        <w:trPr>
          <w:trHeight w:val="1021"/>
        </w:trPr>
        <w:tc>
          <w:tcPr>
            <w:tcW w:w="575" w:type="dxa"/>
            <w:tcBorders>
              <w:top w:val="single" w:sz="4" w:space="0" w:color="000000"/>
              <w:left w:val="single" w:sz="8" w:space="0" w:color="000000"/>
              <w:bottom w:val="single" w:sz="4" w:space="0" w:color="000000"/>
              <w:right w:val="single" w:sz="4" w:space="0" w:color="000000"/>
            </w:tcBorders>
            <w:vAlign w:val="center"/>
          </w:tcPr>
          <w:p w14:paraId="527DAE45"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发明专利</w:t>
            </w:r>
          </w:p>
        </w:tc>
        <w:tc>
          <w:tcPr>
            <w:tcW w:w="1279" w:type="dxa"/>
            <w:tcBorders>
              <w:top w:val="single" w:sz="4" w:space="0" w:color="000000"/>
              <w:left w:val="single" w:sz="4" w:space="0" w:color="000000"/>
              <w:bottom w:val="single" w:sz="4" w:space="0" w:color="000000"/>
              <w:right w:val="single" w:sz="4" w:space="0" w:color="000000"/>
            </w:tcBorders>
            <w:vAlign w:val="center"/>
          </w:tcPr>
          <w:p w14:paraId="5E716111"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color w:val="000000"/>
                <w:sz w:val="21"/>
                <w:szCs w:val="21"/>
              </w:rPr>
              <w:t>一种热红外光谱识别含锂辉石伟晶岩的方法及热红外光谱的应用</w:t>
            </w:r>
          </w:p>
        </w:tc>
        <w:tc>
          <w:tcPr>
            <w:tcW w:w="644" w:type="dxa"/>
            <w:tcBorders>
              <w:top w:val="single" w:sz="4" w:space="0" w:color="000000"/>
              <w:left w:val="single" w:sz="4" w:space="0" w:color="000000"/>
              <w:bottom w:val="single" w:sz="4" w:space="0" w:color="000000"/>
              <w:right w:val="single" w:sz="4" w:space="0" w:color="000000"/>
            </w:tcBorders>
            <w:vAlign w:val="center"/>
          </w:tcPr>
          <w:p w14:paraId="6D2B695A"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中国</w:t>
            </w:r>
          </w:p>
        </w:tc>
        <w:tc>
          <w:tcPr>
            <w:tcW w:w="1103" w:type="dxa"/>
            <w:tcBorders>
              <w:top w:val="single" w:sz="4" w:space="0" w:color="000000"/>
              <w:left w:val="single" w:sz="4" w:space="0" w:color="000000"/>
              <w:bottom w:val="single" w:sz="4" w:space="0" w:color="000000"/>
              <w:right w:val="single" w:sz="4" w:space="0" w:color="000000"/>
            </w:tcBorders>
            <w:vAlign w:val="center"/>
          </w:tcPr>
          <w:p w14:paraId="3FEDAAE5"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color w:val="000000"/>
                <w:sz w:val="21"/>
                <w:szCs w:val="21"/>
              </w:rPr>
              <w:t>ZL 2020 1 0767320.5</w:t>
            </w:r>
          </w:p>
        </w:tc>
        <w:tc>
          <w:tcPr>
            <w:tcW w:w="671" w:type="dxa"/>
            <w:tcBorders>
              <w:top w:val="single" w:sz="4" w:space="0" w:color="000000"/>
              <w:left w:val="single" w:sz="4" w:space="0" w:color="000000"/>
              <w:bottom w:val="single" w:sz="4" w:space="0" w:color="000000"/>
              <w:right w:val="single" w:sz="4" w:space="0" w:color="000000"/>
            </w:tcBorders>
            <w:vAlign w:val="center"/>
          </w:tcPr>
          <w:p w14:paraId="7CB0A782"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2020-083-03</w:t>
            </w:r>
          </w:p>
        </w:tc>
        <w:tc>
          <w:tcPr>
            <w:tcW w:w="838" w:type="dxa"/>
            <w:tcBorders>
              <w:top w:val="single" w:sz="4" w:space="0" w:color="000000"/>
              <w:left w:val="single" w:sz="4" w:space="0" w:color="000000"/>
              <w:bottom w:val="single" w:sz="4" w:space="0" w:color="000000"/>
              <w:right w:val="single" w:sz="4" w:space="0" w:color="000000"/>
            </w:tcBorders>
            <w:vAlign w:val="center"/>
          </w:tcPr>
          <w:p w14:paraId="12B94C9B"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cs="宋体"/>
                <w:color w:val="000000"/>
                <w:sz w:val="21"/>
                <w:szCs w:val="21"/>
              </w:rPr>
              <w:t>5903475</w:t>
            </w:r>
          </w:p>
        </w:tc>
        <w:tc>
          <w:tcPr>
            <w:tcW w:w="1703" w:type="dxa"/>
            <w:tcBorders>
              <w:top w:val="single" w:sz="4" w:space="0" w:color="000000"/>
              <w:left w:val="single" w:sz="4" w:space="0" w:color="000000"/>
              <w:bottom w:val="single" w:sz="4" w:space="0" w:color="000000"/>
              <w:right w:val="single" w:sz="4" w:space="0" w:color="000000"/>
            </w:tcBorders>
            <w:vAlign w:val="center"/>
          </w:tcPr>
          <w:p w14:paraId="746DF976"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自然资源实物地质资料中心</w:t>
            </w:r>
          </w:p>
        </w:tc>
        <w:tc>
          <w:tcPr>
            <w:tcW w:w="1509" w:type="dxa"/>
            <w:tcBorders>
              <w:top w:val="single" w:sz="4" w:space="0" w:color="000000"/>
              <w:left w:val="single" w:sz="4" w:space="0" w:color="000000"/>
              <w:bottom w:val="single" w:sz="4" w:space="0" w:color="000000"/>
              <w:right w:val="single" w:sz="4" w:space="0" w:color="000000"/>
            </w:tcBorders>
            <w:vAlign w:val="center"/>
          </w:tcPr>
          <w:p w14:paraId="047B9AC1"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color w:val="000000"/>
                <w:sz w:val="21"/>
                <w:szCs w:val="21"/>
              </w:rPr>
              <w:t>高鹏鑫;史维</w:t>
            </w:r>
            <w:proofErr w:type="gramStart"/>
            <w:r w:rsidRPr="000579EE">
              <w:rPr>
                <w:rFonts w:ascii="方正宋体S-超大字符集" w:eastAsia="方正宋体S-超大字符集" w:hAnsi="方正宋体S-超大字符集" w:cs="方正宋体S-超大字符集"/>
                <w:color w:val="000000"/>
                <w:sz w:val="21"/>
                <w:szCs w:val="21"/>
              </w:rPr>
              <w:t>鑫</w:t>
            </w:r>
            <w:proofErr w:type="gramEnd"/>
            <w:r w:rsidRPr="000579EE">
              <w:rPr>
                <w:rFonts w:ascii="方正宋体S-超大字符集" w:eastAsia="方正宋体S-超大字符集" w:hAnsi="方正宋体S-超大字符集" w:cs="方正宋体S-超大字符集"/>
                <w:color w:val="000000"/>
                <w:sz w:val="21"/>
                <w:szCs w:val="21"/>
              </w:rPr>
              <w:t>;张弘</w:t>
            </w:r>
          </w:p>
        </w:tc>
        <w:tc>
          <w:tcPr>
            <w:tcW w:w="907" w:type="dxa"/>
            <w:tcBorders>
              <w:top w:val="single" w:sz="4" w:space="0" w:color="000000"/>
              <w:left w:val="single" w:sz="4" w:space="0" w:color="000000"/>
              <w:bottom w:val="single" w:sz="4" w:space="0" w:color="000000"/>
              <w:right w:val="single" w:sz="8" w:space="0" w:color="000000"/>
            </w:tcBorders>
            <w:vAlign w:val="center"/>
          </w:tcPr>
          <w:p w14:paraId="64437C41"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有效</w:t>
            </w:r>
          </w:p>
        </w:tc>
      </w:tr>
      <w:tr w:rsidR="00D81A22" w:rsidRPr="000579EE" w14:paraId="08F01C39" w14:textId="77777777">
        <w:trPr>
          <w:trHeight w:val="1021"/>
        </w:trPr>
        <w:tc>
          <w:tcPr>
            <w:tcW w:w="575" w:type="dxa"/>
            <w:tcBorders>
              <w:top w:val="single" w:sz="4" w:space="0" w:color="000000"/>
              <w:left w:val="single" w:sz="8" w:space="0" w:color="000000"/>
              <w:bottom w:val="single" w:sz="4" w:space="0" w:color="000000"/>
              <w:right w:val="single" w:sz="4" w:space="0" w:color="000000"/>
            </w:tcBorders>
            <w:vAlign w:val="center"/>
          </w:tcPr>
          <w:p w14:paraId="6BCF96AC"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发明专利</w:t>
            </w:r>
          </w:p>
        </w:tc>
        <w:tc>
          <w:tcPr>
            <w:tcW w:w="1279" w:type="dxa"/>
            <w:tcBorders>
              <w:top w:val="single" w:sz="4" w:space="0" w:color="000000"/>
              <w:left w:val="single" w:sz="4" w:space="0" w:color="000000"/>
              <w:bottom w:val="single" w:sz="4" w:space="0" w:color="000000"/>
              <w:right w:val="single" w:sz="4" w:space="0" w:color="000000"/>
            </w:tcBorders>
            <w:vAlign w:val="center"/>
          </w:tcPr>
          <w:p w14:paraId="0D2941F6"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color w:val="000000"/>
                <w:sz w:val="21"/>
                <w:szCs w:val="21"/>
              </w:rPr>
              <w:t>检测碳酸岩型稀土矿床样品中REE含量的方法、装置和设备</w:t>
            </w:r>
          </w:p>
        </w:tc>
        <w:tc>
          <w:tcPr>
            <w:tcW w:w="644" w:type="dxa"/>
            <w:tcBorders>
              <w:top w:val="single" w:sz="4" w:space="0" w:color="000000"/>
              <w:left w:val="single" w:sz="4" w:space="0" w:color="000000"/>
              <w:bottom w:val="single" w:sz="4" w:space="0" w:color="000000"/>
              <w:right w:val="single" w:sz="4" w:space="0" w:color="000000"/>
            </w:tcBorders>
            <w:vAlign w:val="center"/>
          </w:tcPr>
          <w:p w14:paraId="2CCFD69C"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中国</w:t>
            </w:r>
          </w:p>
        </w:tc>
        <w:tc>
          <w:tcPr>
            <w:tcW w:w="1103" w:type="dxa"/>
            <w:tcBorders>
              <w:top w:val="single" w:sz="4" w:space="0" w:color="000000"/>
              <w:left w:val="single" w:sz="4" w:space="0" w:color="000000"/>
              <w:bottom w:val="single" w:sz="4" w:space="0" w:color="000000"/>
              <w:right w:val="single" w:sz="4" w:space="0" w:color="000000"/>
            </w:tcBorders>
            <w:vAlign w:val="center"/>
          </w:tcPr>
          <w:p w14:paraId="64966B21"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color w:val="000000"/>
                <w:sz w:val="21"/>
                <w:szCs w:val="21"/>
              </w:rPr>
              <w:t>ZL 2021 1 0408845.4</w:t>
            </w:r>
          </w:p>
        </w:tc>
        <w:tc>
          <w:tcPr>
            <w:tcW w:w="671" w:type="dxa"/>
            <w:tcBorders>
              <w:top w:val="single" w:sz="4" w:space="0" w:color="000000"/>
              <w:left w:val="single" w:sz="4" w:space="0" w:color="000000"/>
              <w:bottom w:val="single" w:sz="4" w:space="0" w:color="000000"/>
              <w:right w:val="single" w:sz="4" w:space="0" w:color="000000"/>
            </w:tcBorders>
            <w:vAlign w:val="center"/>
          </w:tcPr>
          <w:p w14:paraId="175B183B"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2021-04-16</w:t>
            </w:r>
          </w:p>
        </w:tc>
        <w:tc>
          <w:tcPr>
            <w:tcW w:w="838" w:type="dxa"/>
            <w:tcBorders>
              <w:top w:val="single" w:sz="4" w:space="0" w:color="000000"/>
              <w:left w:val="single" w:sz="4" w:space="0" w:color="000000"/>
              <w:bottom w:val="single" w:sz="4" w:space="0" w:color="000000"/>
              <w:right w:val="single" w:sz="4" w:space="0" w:color="000000"/>
            </w:tcBorders>
            <w:vAlign w:val="center"/>
          </w:tcPr>
          <w:p w14:paraId="2FBEDDCC"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cs="宋体"/>
                <w:color w:val="000000"/>
                <w:sz w:val="21"/>
                <w:szCs w:val="21"/>
              </w:rPr>
              <w:t>6003951</w:t>
            </w:r>
          </w:p>
        </w:tc>
        <w:tc>
          <w:tcPr>
            <w:tcW w:w="1703" w:type="dxa"/>
            <w:tcBorders>
              <w:top w:val="single" w:sz="4" w:space="0" w:color="000000"/>
              <w:left w:val="single" w:sz="4" w:space="0" w:color="000000"/>
              <w:bottom w:val="single" w:sz="4" w:space="0" w:color="000000"/>
              <w:right w:val="single" w:sz="4" w:space="0" w:color="000000"/>
            </w:tcBorders>
            <w:vAlign w:val="center"/>
          </w:tcPr>
          <w:p w14:paraId="19B43BF8"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自然资源实物地质资料中心</w:t>
            </w:r>
          </w:p>
        </w:tc>
        <w:tc>
          <w:tcPr>
            <w:tcW w:w="1509" w:type="dxa"/>
            <w:tcBorders>
              <w:top w:val="single" w:sz="4" w:space="0" w:color="000000"/>
              <w:left w:val="single" w:sz="4" w:space="0" w:color="000000"/>
              <w:bottom w:val="single" w:sz="4" w:space="0" w:color="000000"/>
              <w:right w:val="single" w:sz="4" w:space="0" w:color="000000"/>
            </w:tcBorders>
            <w:vAlign w:val="center"/>
          </w:tcPr>
          <w:p w14:paraId="327E1489"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方正宋体S-超大字符集" w:eastAsia="方正宋体S-超大字符集" w:hAnsi="方正宋体S-超大字符集" w:cs="方正宋体S-超大字符集"/>
                <w:color w:val="000000"/>
                <w:sz w:val="21"/>
                <w:szCs w:val="21"/>
              </w:rPr>
              <w:t>高鹏鑫;郭东旭;回广</w:t>
            </w:r>
            <w:proofErr w:type="gramStart"/>
            <w:r w:rsidRPr="000579EE">
              <w:rPr>
                <w:rFonts w:ascii="方正宋体S-超大字符集" w:eastAsia="方正宋体S-超大字符集" w:hAnsi="方正宋体S-超大字符集" w:cs="方正宋体S-超大字符集"/>
                <w:color w:val="000000"/>
                <w:sz w:val="21"/>
                <w:szCs w:val="21"/>
              </w:rPr>
              <w:t>骥</w:t>
            </w:r>
            <w:proofErr w:type="gramEnd"/>
            <w:r w:rsidRPr="000579EE">
              <w:rPr>
                <w:rFonts w:ascii="方正宋体S-超大字符集" w:eastAsia="方正宋体S-超大字符集" w:hAnsi="方正宋体S-超大字符集" w:cs="方正宋体S-超大字符集"/>
                <w:color w:val="000000"/>
                <w:sz w:val="21"/>
                <w:szCs w:val="21"/>
              </w:rPr>
              <w:t>;刘晓;朱有峰</w:t>
            </w:r>
          </w:p>
        </w:tc>
        <w:tc>
          <w:tcPr>
            <w:tcW w:w="907" w:type="dxa"/>
            <w:tcBorders>
              <w:top w:val="single" w:sz="4" w:space="0" w:color="000000"/>
              <w:left w:val="single" w:sz="4" w:space="0" w:color="000000"/>
              <w:bottom w:val="single" w:sz="4" w:space="0" w:color="000000"/>
              <w:right w:val="single" w:sz="8" w:space="0" w:color="000000"/>
            </w:tcBorders>
            <w:vAlign w:val="center"/>
          </w:tcPr>
          <w:p w14:paraId="3FC224FB"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有效</w:t>
            </w:r>
          </w:p>
        </w:tc>
      </w:tr>
      <w:tr w:rsidR="00D81A22" w:rsidRPr="000579EE" w14:paraId="7F8C7E96" w14:textId="77777777">
        <w:trPr>
          <w:trHeight w:val="1020"/>
        </w:trPr>
        <w:tc>
          <w:tcPr>
            <w:tcW w:w="575" w:type="dxa"/>
            <w:tcBorders>
              <w:top w:val="single" w:sz="4" w:space="0" w:color="000000"/>
              <w:left w:val="single" w:sz="8" w:space="0" w:color="000000"/>
              <w:bottom w:val="single" w:sz="4" w:space="0" w:color="000000"/>
              <w:right w:val="single" w:sz="4" w:space="0" w:color="000000"/>
            </w:tcBorders>
            <w:vAlign w:val="center"/>
          </w:tcPr>
          <w:p w14:paraId="50C8B658" w14:textId="77777777" w:rsidR="00D81A22" w:rsidRPr="000579EE" w:rsidRDefault="00000000" w:rsidP="000579EE">
            <w:pPr>
              <w:pStyle w:val="a4"/>
              <w:snapToGrid w:val="0"/>
              <w:spacing w:line="240" w:lineRule="auto"/>
              <w:ind w:firstLineChars="0" w:firstLine="0"/>
              <w:jc w:val="center"/>
              <w:rPr>
                <w:rFonts w:ascii="宋体" w:hAnsi="宋体"/>
                <w:sz w:val="21"/>
                <w:szCs w:val="21"/>
              </w:rPr>
            </w:pPr>
            <w:r w:rsidRPr="000579EE">
              <w:rPr>
                <w:rFonts w:ascii="宋体" w:hAnsi="宋体"/>
                <w:sz w:val="21"/>
                <w:szCs w:val="21"/>
              </w:rPr>
              <w:t>发明专利</w:t>
            </w:r>
          </w:p>
        </w:tc>
        <w:tc>
          <w:tcPr>
            <w:tcW w:w="1279" w:type="dxa"/>
            <w:tcBorders>
              <w:top w:val="single" w:sz="4" w:space="0" w:color="000000"/>
              <w:left w:val="single" w:sz="4" w:space="0" w:color="000000"/>
              <w:bottom w:val="single" w:sz="4" w:space="0" w:color="000000"/>
              <w:right w:val="single" w:sz="4" w:space="0" w:color="000000"/>
            </w:tcBorders>
            <w:vAlign w:val="center"/>
          </w:tcPr>
          <w:p w14:paraId="65F55E1A" w14:textId="77777777" w:rsidR="00D81A22" w:rsidRPr="000579EE" w:rsidRDefault="00000000" w:rsidP="000579EE">
            <w:pPr>
              <w:pStyle w:val="a4"/>
              <w:snapToGrid w:val="0"/>
              <w:spacing w:line="240" w:lineRule="auto"/>
              <w:ind w:firstLineChars="0" w:firstLine="0"/>
              <w:jc w:val="center"/>
              <w:rPr>
                <w:rFonts w:ascii="宋体" w:hAnsi="宋体"/>
                <w:sz w:val="21"/>
                <w:szCs w:val="21"/>
              </w:rPr>
            </w:pPr>
            <w:r w:rsidRPr="000579EE">
              <w:rPr>
                <w:rFonts w:ascii="宋体" w:hAnsi="宋体"/>
                <w:sz w:val="21"/>
                <w:szCs w:val="21"/>
              </w:rPr>
              <w:t>一种基于无人机高光谱成像的岩溶地貌识别方法及系统</w:t>
            </w:r>
          </w:p>
          <w:p w14:paraId="78672583" w14:textId="77777777" w:rsidR="00D81A22" w:rsidRPr="000579EE" w:rsidRDefault="00D81A22" w:rsidP="000579EE">
            <w:pPr>
              <w:pStyle w:val="a4"/>
              <w:snapToGrid w:val="0"/>
              <w:spacing w:line="240" w:lineRule="auto"/>
              <w:ind w:firstLineChars="0" w:firstLine="0"/>
              <w:jc w:val="center"/>
              <w:rPr>
                <w:rFonts w:ascii="宋体" w:hAnsi="宋体"/>
                <w:sz w:val="21"/>
                <w:szCs w:val="21"/>
              </w:rPr>
            </w:pPr>
          </w:p>
        </w:tc>
        <w:tc>
          <w:tcPr>
            <w:tcW w:w="644" w:type="dxa"/>
            <w:tcBorders>
              <w:top w:val="single" w:sz="4" w:space="0" w:color="000000"/>
              <w:left w:val="single" w:sz="4" w:space="0" w:color="000000"/>
              <w:bottom w:val="single" w:sz="4" w:space="0" w:color="000000"/>
              <w:right w:val="single" w:sz="4" w:space="0" w:color="000000"/>
            </w:tcBorders>
            <w:vAlign w:val="center"/>
          </w:tcPr>
          <w:p w14:paraId="5B221821" w14:textId="77777777" w:rsidR="00D81A22" w:rsidRPr="000579EE" w:rsidRDefault="00000000" w:rsidP="000579EE">
            <w:pPr>
              <w:pStyle w:val="a4"/>
              <w:snapToGrid w:val="0"/>
              <w:spacing w:line="240" w:lineRule="auto"/>
              <w:ind w:firstLineChars="0" w:firstLine="0"/>
              <w:jc w:val="center"/>
              <w:rPr>
                <w:rFonts w:ascii="宋体" w:hAnsi="宋体"/>
                <w:sz w:val="21"/>
                <w:szCs w:val="21"/>
              </w:rPr>
            </w:pPr>
            <w:r w:rsidRPr="000579EE">
              <w:rPr>
                <w:rFonts w:ascii="宋体" w:hAnsi="宋体"/>
                <w:sz w:val="21"/>
                <w:szCs w:val="21"/>
              </w:rPr>
              <w:t>中国</w:t>
            </w:r>
          </w:p>
        </w:tc>
        <w:tc>
          <w:tcPr>
            <w:tcW w:w="1103" w:type="dxa"/>
            <w:tcBorders>
              <w:top w:val="single" w:sz="4" w:space="0" w:color="000000"/>
              <w:left w:val="single" w:sz="4" w:space="0" w:color="000000"/>
              <w:bottom w:val="single" w:sz="4" w:space="0" w:color="000000"/>
              <w:right w:val="single" w:sz="4" w:space="0" w:color="000000"/>
            </w:tcBorders>
            <w:vAlign w:val="center"/>
          </w:tcPr>
          <w:p w14:paraId="215B3914" w14:textId="77777777" w:rsidR="00D81A22" w:rsidRPr="000579EE" w:rsidRDefault="00000000" w:rsidP="000579EE">
            <w:pPr>
              <w:pStyle w:val="a4"/>
              <w:snapToGrid w:val="0"/>
              <w:spacing w:line="240" w:lineRule="auto"/>
              <w:ind w:firstLineChars="0" w:firstLine="0"/>
              <w:jc w:val="center"/>
              <w:rPr>
                <w:rFonts w:ascii="宋体" w:hAnsi="宋体"/>
                <w:sz w:val="21"/>
                <w:szCs w:val="21"/>
              </w:rPr>
            </w:pPr>
            <w:r w:rsidRPr="000579EE">
              <w:rPr>
                <w:rFonts w:ascii="宋体" w:hAnsi="宋体"/>
                <w:sz w:val="21"/>
                <w:szCs w:val="21"/>
              </w:rPr>
              <w:t xml:space="preserve">ZL 2026 1 0560678.8  </w:t>
            </w:r>
          </w:p>
        </w:tc>
        <w:tc>
          <w:tcPr>
            <w:tcW w:w="671" w:type="dxa"/>
            <w:tcBorders>
              <w:top w:val="single" w:sz="4" w:space="0" w:color="000000"/>
              <w:left w:val="single" w:sz="4" w:space="0" w:color="000000"/>
              <w:bottom w:val="single" w:sz="4" w:space="0" w:color="000000"/>
              <w:right w:val="single" w:sz="4" w:space="0" w:color="000000"/>
            </w:tcBorders>
            <w:vAlign w:val="center"/>
          </w:tcPr>
          <w:p w14:paraId="1C62564B" w14:textId="77777777" w:rsidR="00D81A22" w:rsidRPr="000579EE" w:rsidRDefault="00000000" w:rsidP="000579EE">
            <w:pPr>
              <w:pStyle w:val="a4"/>
              <w:snapToGrid w:val="0"/>
              <w:spacing w:line="240" w:lineRule="auto"/>
              <w:ind w:firstLineChars="0" w:firstLine="0"/>
              <w:jc w:val="center"/>
              <w:rPr>
                <w:rFonts w:ascii="宋体" w:hAnsi="宋体"/>
                <w:sz w:val="21"/>
                <w:szCs w:val="21"/>
              </w:rPr>
            </w:pPr>
            <w:r w:rsidRPr="000579EE">
              <w:rPr>
                <w:rFonts w:ascii="宋体" w:hAnsi="宋体"/>
                <w:sz w:val="21"/>
                <w:szCs w:val="21"/>
              </w:rPr>
              <w:t>2026-06-30</w:t>
            </w:r>
          </w:p>
        </w:tc>
        <w:tc>
          <w:tcPr>
            <w:tcW w:w="838" w:type="dxa"/>
            <w:tcBorders>
              <w:top w:val="single" w:sz="4" w:space="0" w:color="000000"/>
              <w:left w:val="single" w:sz="4" w:space="0" w:color="000000"/>
              <w:bottom w:val="single" w:sz="4" w:space="0" w:color="000000"/>
              <w:right w:val="single" w:sz="4" w:space="0" w:color="000000"/>
            </w:tcBorders>
            <w:vAlign w:val="center"/>
          </w:tcPr>
          <w:p w14:paraId="26110E53" w14:textId="77777777" w:rsidR="00D81A22" w:rsidRPr="000579EE" w:rsidRDefault="00000000" w:rsidP="000579EE">
            <w:pPr>
              <w:pStyle w:val="a4"/>
              <w:snapToGrid w:val="0"/>
              <w:spacing w:line="240" w:lineRule="auto"/>
              <w:ind w:firstLineChars="0" w:firstLine="0"/>
              <w:jc w:val="center"/>
              <w:rPr>
                <w:rFonts w:ascii="宋体" w:hAnsi="宋体"/>
                <w:sz w:val="21"/>
                <w:szCs w:val="21"/>
              </w:rPr>
            </w:pPr>
            <w:r w:rsidRPr="000579EE">
              <w:rPr>
                <w:rFonts w:ascii="宋体" w:hAnsi="宋体"/>
                <w:sz w:val="21"/>
                <w:szCs w:val="21"/>
              </w:rPr>
              <w:t>9060218</w:t>
            </w:r>
          </w:p>
          <w:p w14:paraId="49C52DD4" w14:textId="77777777" w:rsidR="00D81A22" w:rsidRPr="000579EE" w:rsidRDefault="00D81A22" w:rsidP="000579EE">
            <w:pPr>
              <w:pStyle w:val="a4"/>
              <w:snapToGrid w:val="0"/>
              <w:spacing w:line="240" w:lineRule="auto"/>
              <w:ind w:firstLineChars="0" w:firstLine="0"/>
              <w:jc w:val="center"/>
              <w:rPr>
                <w:rFonts w:ascii="宋体" w:hAnsi="宋体"/>
                <w:sz w:val="21"/>
                <w:szCs w:val="21"/>
              </w:rPr>
            </w:pPr>
          </w:p>
        </w:tc>
        <w:tc>
          <w:tcPr>
            <w:tcW w:w="1703" w:type="dxa"/>
            <w:tcBorders>
              <w:top w:val="single" w:sz="4" w:space="0" w:color="000000"/>
              <w:left w:val="single" w:sz="4" w:space="0" w:color="000000"/>
              <w:bottom w:val="single" w:sz="4" w:space="0" w:color="000000"/>
              <w:right w:val="single" w:sz="4" w:space="0" w:color="000000"/>
            </w:tcBorders>
            <w:vAlign w:val="center"/>
          </w:tcPr>
          <w:p w14:paraId="177F940A" w14:textId="77777777" w:rsidR="00D81A22" w:rsidRPr="000579EE" w:rsidRDefault="00000000" w:rsidP="000579EE">
            <w:pPr>
              <w:pStyle w:val="a4"/>
              <w:snapToGrid w:val="0"/>
              <w:spacing w:line="240" w:lineRule="auto"/>
              <w:ind w:firstLineChars="0" w:firstLine="0"/>
              <w:jc w:val="center"/>
              <w:rPr>
                <w:rFonts w:ascii="宋体" w:hAnsi="宋体"/>
                <w:sz w:val="21"/>
                <w:szCs w:val="21"/>
              </w:rPr>
            </w:pPr>
            <w:r w:rsidRPr="000579EE">
              <w:rPr>
                <w:rFonts w:ascii="宋体" w:hAnsi="宋体"/>
                <w:sz w:val="21"/>
                <w:szCs w:val="21"/>
              </w:rPr>
              <w:t xml:space="preserve">中国地质调查局南京地质调查中心（华东地质科技创新中心 </w:t>
            </w:r>
          </w:p>
          <w:p w14:paraId="60E817A2" w14:textId="77777777" w:rsidR="00D81A22" w:rsidRPr="000579EE" w:rsidRDefault="00000000" w:rsidP="000579EE">
            <w:pPr>
              <w:pStyle w:val="a4"/>
              <w:snapToGrid w:val="0"/>
              <w:spacing w:line="240" w:lineRule="auto"/>
              <w:ind w:firstLineChars="0" w:firstLine="0"/>
              <w:jc w:val="center"/>
              <w:rPr>
                <w:rFonts w:ascii="宋体" w:hAnsi="宋体"/>
                <w:sz w:val="21"/>
                <w:szCs w:val="21"/>
              </w:rPr>
            </w:pPr>
            <w:r w:rsidRPr="000579EE">
              <w:rPr>
                <w:rFonts w:ascii="宋体" w:hAnsi="宋体" w:hint="default"/>
                <w:sz w:val="21"/>
                <w:szCs w:val="21"/>
              </w:rPr>
              <w:t>）</w:t>
            </w:r>
          </w:p>
          <w:p w14:paraId="63E78F54" w14:textId="77777777" w:rsidR="00D81A22" w:rsidRPr="000579EE" w:rsidRDefault="00D81A22" w:rsidP="000579EE">
            <w:pPr>
              <w:pStyle w:val="a4"/>
              <w:snapToGrid w:val="0"/>
              <w:spacing w:line="240" w:lineRule="auto"/>
              <w:ind w:firstLineChars="0" w:firstLine="0"/>
              <w:jc w:val="center"/>
              <w:rPr>
                <w:rFonts w:ascii="宋体" w:hAnsi="宋体"/>
                <w:sz w:val="21"/>
                <w:szCs w:val="21"/>
              </w:rPr>
            </w:pPr>
          </w:p>
        </w:tc>
        <w:tc>
          <w:tcPr>
            <w:tcW w:w="1509" w:type="dxa"/>
            <w:tcBorders>
              <w:top w:val="single" w:sz="4" w:space="0" w:color="000000"/>
              <w:left w:val="single" w:sz="4" w:space="0" w:color="000000"/>
              <w:bottom w:val="single" w:sz="4" w:space="0" w:color="000000"/>
              <w:right w:val="single" w:sz="4" w:space="0" w:color="000000"/>
            </w:tcBorders>
            <w:vAlign w:val="center"/>
          </w:tcPr>
          <w:p w14:paraId="2BDB8237" w14:textId="77777777" w:rsidR="00D81A22" w:rsidRPr="000579EE" w:rsidRDefault="00000000" w:rsidP="000579EE">
            <w:pPr>
              <w:pStyle w:val="a4"/>
              <w:snapToGrid w:val="0"/>
              <w:spacing w:line="240" w:lineRule="auto"/>
              <w:ind w:firstLineChars="0" w:firstLine="0"/>
              <w:jc w:val="center"/>
              <w:rPr>
                <w:rFonts w:ascii="宋体" w:hAnsi="宋体"/>
                <w:sz w:val="21"/>
                <w:szCs w:val="21"/>
              </w:rPr>
            </w:pPr>
            <w:r w:rsidRPr="000579EE">
              <w:rPr>
                <w:rFonts w:ascii="宋体" w:hAnsi="宋体"/>
                <w:sz w:val="21"/>
                <w:szCs w:val="21"/>
              </w:rPr>
              <w:t>陈春霞，高扬</w:t>
            </w:r>
          </w:p>
        </w:tc>
        <w:tc>
          <w:tcPr>
            <w:tcW w:w="907" w:type="dxa"/>
            <w:tcBorders>
              <w:top w:val="single" w:sz="4" w:space="0" w:color="000000"/>
              <w:left w:val="single" w:sz="4" w:space="0" w:color="000000"/>
              <w:bottom w:val="single" w:sz="4" w:space="0" w:color="000000"/>
              <w:right w:val="single" w:sz="8" w:space="0" w:color="000000"/>
            </w:tcBorders>
            <w:vAlign w:val="center"/>
          </w:tcPr>
          <w:p w14:paraId="2F015457" w14:textId="77777777" w:rsidR="00D81A22" w:rsidRPr="000579EE" w:rsidRDefault="00000000" w:rsidP="000579EE">
            <w:pPr>
              <w:pStyle w:val="a4"/>
              <w:snapToGrid w:val="0"/>
              <w:spacing w:line="240" w:lineRule="auto"/>
              <w:ind w:firstLineChars="0" w:firstLine="0"/>
              <w:jc w:val="center"/>
              <w:rPr>
                <w:rFonts w:ascii="宋体" w:hAnsi="宋体"/>
                <w:sz w:val="21"/>
                <w:szCs w:val="21"/>
              </w:rPr>
            </w:pPr>
            <w:r w:rsidRPr="000579EE">
              <w:rPr>
                <w:rFonts w:ascii="宋体" w:hAnsi="宋体"/>
                <w:sz w:val="21"/>
                <w:szCs w:val="21"/>
              </w:rPr>
              <w:t>有效</w:t>
            </w:r>
          </w:p>
        </w:tc>
      </w:tr>
      <w:tr w:rsidR="00D81A22" w:rsidRPr="000579EE" w14:paraId="6ED55D33" w14:textId="77777777">
        <w:trPr>
          <w:trHeight w:val="1021"/>
        </w:trPr>
        <w:tc>
          <w:tcPr>
            <w:tcW w:w="575" w:type="dxa"/>
            <w:tcBorders>
              <w:top w:val="single" w:sz="4" w:space="0" w:color="000000"/>
              <w:left w:val="single" w:sz="8" w:space="0" w:color="000000"/>
              <w:bottom w:val="single" w:sz="4" w:space="0" w:color="000000"/>
              <w:right w:val="single" w:sz="4" w:space="0" w:color="000000"/>
            </w:tcBorders>
            <w:vAlign w:val="center"/>
          </w:tcPr>
          <w:p w14:paraId="150E89E5"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标准</w:t>
            </w:r>
          </w:p>
        </w:tc>
        <w:tc>
          <w:tcPr>
            <w:tcW w:w="1279" w:type="dxa"/>
            <w:tcBorders>
              <w:top w:val="single" w:sz="4" w:space="0" w:color="000000"/>
              <w:left w:val="single" w:sz="4" w:space="0" w:color="000000"/>
              <w:bottom w:val="single" w:sz="4" w:space="0" w:color="000000"/>
              <w:right w:val="single" w:sz="4" w:space="0" w:color="000000"/>
            </w:tcBorders>
            <w:vAlign w:val="center"/>
          </w:tcPr>
          <w:p w14:paraId="11740701"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岩心数字化技术规程 第 1 部分:总则</w:t>
            </w:r>
          </w:p>
        </w:tc>
        <w:tc>
          <w:tcPr>
            <w:tcW w:w="644" w:type="dxa"/>
            <w:tcBorders>
              <w:top w:val="single" w:sz="4" w:space="0" w:color="000000"/>
              <w:left w:val="single" w:sz="4" w:space="0" w:color="000000"/>
              <w:bottom w:val="single" w:sz="4" w:space="0" w:color="000000"/>
              <w:right w:val="single" w:sz="4" w:space="0" w:color="000000"/>
            </w:tcBorders>
            <w:vAlign w:val="center"/>
          </w:tcPr>
          <w:p w14:paraId="68E77140"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中国</w:t>
            </w:r>
          </w:p>
        </w:tc>
        <w:tc>
          <w:tcPr>
            <w:tcW w:w="1103" w:type="dxa"/>
            <w:tcBorders>
              <w:top w:val="single" w:sz="4" w:space="0" w:color="000000"/>
              <w:left w:val="single" w:sz="4" w:space="0" w:color="000000"/>
              <w:bottom w:val="single" w:sz="4" w:space="0" w:color="000000"/>
              <w:right w:val="single" w:sz="4" w:space="0" w:color="000000"/>
            </w:tcBorders>
            <w:vAlign w:val="center"/>
          </w:tcPr>
          <w:p w14:paraId="03DF5497"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DD 2022—1.1</w:t>
            </w:r>
          </w:p>
        </w:tc>
        <w:tc>
          <w:tcPr>
            <w:tcW w:w="671" w:type="dxa"/>
            <w:tcBorders>
              <w:top w:val="single" w:sz="4" w:space="0" w:color="000000"/>
              <w:left w:val="single" w:sz="4" w:space="0" w:color="000000"/>
              <w:bottom w:val="single" w:sz="4" w:space="0" w:color="000000"/>
              <w:right w:val="single" w:sz="4" w:space="0" w:color="000000"/>
            </w:tcBorders>
            <w:vAlign w:val="center"/>
          </w:tcPr>
          <w:p w14:paraId="080DFEBE"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2023-02-01</w:t>
            </w:r>
          </w:p>
        </w:tc>
        <w:tc>
          <w:tcPr>
            <w:tcW w:w="838" w:type="dxa"/>
            <w:tcBorders>
              <w:top w:val="single" w:sz="4" w:space="0" w:color="000000"/>
              <w:left w:val="single" w:sz="4" w:space="0" w:color="000000"/>
              <w:bottom w:val="single" w:sz="4" w:space="0" w:color="000000"/>
              <w:right w:val="single" w:sz="4" w:space="0" w:color="000000"/>
            </w:tcBorders>
            <w:vAlign w:val="center"/>
          </w:tcPr>
          <w:p w14:paraId="68D070B1" w14:textId="77777777" w:rsidR="00D81A22" w:rsidRPr="000579EE" w:rsidRDefault="00D81A22" w:rsidP="000579EE">
            <w:pPr>
              <w:pStyle w:val="a4"/>
              <w:snapToGrid w:val="0"/>
              <w:spacing w:line="240" w:lineRule="auto"/>
              <w:ind w:firstLineChars="0" w:firstLine="0"/>
              <w:jc w:val="center"/>
              <w:rPr>
                <w:rFonts w:ascii="宋体" w:hint="default"/>
                <w:sz w:val="21"/>
                <w:szCs w:val="21"/>
              </w:rPr>
            </w:pPr>
          </w:p>
        </w:tc>
        <w:tc>
          <w:tcPr>
            <w:tcW w:w="1703" w:type="dxa"/>
            <w:tcBorders>
              <w:top w:val="single" w:sz="4" w:space="0" w:color="000000"/>
              <w:left w:val="single" w:sz="4" w:space="0" w:color="000000"/>
              <w:bottom w:val="single" w:sz="4" w:space="0" w:color="000000"/>
              <w:right w:val="single" w:sz="4" w:space="0" w:color="000000"/>
            </w:tcBorders>
            <w:vAlign w:val="center"/>
          </w:tcPr>
          <w:p w14:paraId="600ABE4D"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自然资源实物地质资料中心、中国地质调查局天津地质调查中心、中国地质调查局南京地质调查中心等</w:t>
            </w:r>
          </w:p>
        </w:tc>
        <w:tc>
          <w:tcPr>
            <w:tcW w:w="1509" w:type="dxa"/>
            <w:tcBorders>
              <w:top w:val="single" w:sz="4" w:space="0" w:color="000000"/>
              <w:left w:val="single" w:sz="4" w:space="0" w:color="000000"/>
              <w:bottom w:val="single" w:sz="4" w:space="0" w:color="000000"/>
              <w:right w:val="single" w:sz="4" w:space="0" w:color="000000"/>
            </w:tcBorders>
            <w:vAlign w:val="center"/>
          </w:tcPr>
          <w:p w14:paraId="1AC263CA"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高鹏鑫、史维</w:t>
            </w:r>
            <w:proofErr w:type="gramStart"/>
            <w:r w:rsidRPr="000579EE">
              <w:rPr>
                <w:rFonts w:ascii="宋体" w:hAnsi="宋体"/>
                <w:sz w:val="21"/>
                <w:szCs w:val="21"/>
              </w:rPr>
              <w:t>鑫</w:t>
            </w:r>
            <w:proofErr w:type="gramEnd"/>
            <w:r w:rsidRPr="000579EE">
              <w:rPr>
                <w:rFonts w:ascii="宋体" w:hAnsi="宋体"/>
                <w:sz w:val="21"/>
                <w:szCs w:val="21"/>
              </w:rPr>
              <w:t>、李建国、王家松、刘宏、回广</w:t>
            </w:r>
            <w:proofErr w:type="gramStart"/>
            <w:r w:rsidRPr="000579EE">
              <w:rPr>
                <w:rFonts w:ascii="宋体" w:hAnsi="宋体"/>
                <w:sz w:val="21"/>
                <w:szCs w:val="21"/>
              </w:rPr>
              <w:t>骥</w:t>
            </w:r>
            <w:proofErr w:type="gramEnd"/>
            <w:r w:rsidRPr="000579EE">
              <w:rPr>
                <w:rFonts w:ascii="宋体" w:hAnsi="宋体"/>
                <w:sz w:val="21"/>
                <w:szCs w:val="21"/>
              </w:rPr>
              <w:t>、张博、修连存等</w:t>
            </w:r>
          </w:p>
        </w:tc>
        <w:tc>
          <w:tcPr>
            <w:tcW w:w="907" w:type="dxa"/>
            <w:tcBorders>
              <w:top w:val="single" w:sz="4" w:space="0" w:color="000000"/>
              <w:left w:val="single" w:sz="4" w:space="0" w:color="000000"/>
              <w:bottom w:val="single" w:sz="4" w:space="0" w:color="000000"/>
              <w:right w:val="single" w:sz="8" w:space="0" w:color="000000"/>
            </w:tcBorders>
            <w:vAlign w:val="center"/>
          </w:tcPr>
          <w:p w14:paraId="50947ED8"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有效</w:t>
            </w:r>
          </w:p>
        </w:tc>
      </w:tr>
      <w:tr w:rsidR="00D81A22" w:rsidRPr="000579EE" w14:paraId="5B652D15" w14:textId="77777777">
        <w:trPr>
          <w:trHeight w:val="1020"/>
        </w:trPr>
        <w:tc>
          <w:tcPr>
            <w:tcW w:w="575" w:type="dxa"/>
            <w:tcBorders>
              <w:top w:val="single" w:sz="4" w:space="0" w:color="000000"/>
              <w:left w:val="single" w:sz="8" w:space="0" w:color="000000"/>
              <w:bottom w:val="single" w:sz="8" w:space="0" w:color="000000"/>
              <w:right w:val="single" w:sz="4" w:space="0" w:color="000000"/>
            </w:tcBorders>
            <w:vAlign w:val="center"/>
          </w:tcPr>
          <w:p w14:paraId="153414CD"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标准</w:t>
            </w:r>
          </w:p>
        </w:tc>
        <w:tc>
          <w:tcPr>
            <w:tcW w:w="1279" w:type="dxa"/>
            <w:tcBorders>
              <w:top w:val="single" w:sz="4" w:space="0" w:color="000000"/>
              <w:left w:val="single" w:sz="4" w:space="0" w:color="000000"/>
              <w:bottom w:val="single" w:sz="8" w:space="0" w:color="000000"/>
              <w:right w:val="single" w:sz="4" w:space="0" w:color="000000"/>
            </w:tcBorders>
            <w:vAlign w:val="center"/>
          </w:tcPr>
          <w:p w14:paraId="6AAE0BD0"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岩心数字化技术规程 第 2 部分:表面图像数字化</w:t>
            </w:r>
          </w:p>
        </w:tc>
        <w:tc>
          <w:tcPr>
            <w:tcW w:w="644" w:type="dxa"/>
            <w:tcBorders>
              <w:top w:val="single" w:sz="4" w:space="0" w:color="000000"/>
              <w:left w:val="single" w:sz="4" w:space="0" w:color="000000"/>
              <w:bottom w:val="single" w:sz="8" w:space="0" w:color="000000"/>
              <w:right w:val="single" w:sz="4" w:space="0" w:color="000000"/>
            </w:tcBorders>
            <w:vAlign w:val="center"/>
          </w:tcPr>
          <w:p w14:paraId="5FB91D0C"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中国</w:t>
            </w:r>
          </w:p>
        </w:tc>
        <w:tc>
          <w:tcPr>
            <w:tcW w:w="1103" w:type="dxa"/>
            <w:tcBorders>
              <w:top w:val="single" w:sz="4" w:space="0" w:color="000000"/>
              <w:left w:val="single" w:sz="4" w:space="0" w:color="000000"/>
              <w:bottom w:val="single" w:sz="8" w:space="0" w:color="000000"/>
              <w:right w:val="single" w:sz="4" w:space="0" w:color="000000"/>
            </w:tcBorders>
            <w:vAlign w:val="center"/>
          </w:tcPr>
          <w:p w14:paraId="4FD8D917"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Times New Roman PS MT" w:eastAsia="Times New Roman PS MT" w:hAnsi="Times New Roman PS MT" w:cs="Times New Roman PS MT"/>
                <w:color w:val="000000"/>
                <w:sz w:val="21"/>
                <w:szCs w:val="21"/>
              </w:rPr>
              <w:t xml:space="preserve">DD </w:t>
            </w:r>
            <w:r w:rsidRPr="000579EE">
              <w:rPr>
                <w:rFonts w:ascii="黑体" w:eastAsia="黑体" w:hAnsi="宋体" w:cs="黑体"/>
                <w:color w:val="000000"/>
                <w:sz w:val="21"/>
                <w:szCs w:val="21"/>
              </w:rPr>
              <w:t>2022—1.2</w:t>
            </w:r>
          </w:p>
        </w:tc>
        <w:tc>
          <w:tcPr>
            <w:tcW w:w="671" w:type="dxa"/>
            <w:tcBorders>
              <w:top w:val="single" w:sz="4" w:space="0" w:color="000000"/>
              <w:left w:val="single" w:sz="4" w:space="0" w:color="000000"/>
              <w:bottom w:val="single" w:sz="8" w:space="0" w:color="000000"/>
              <w:right w:val="single" w:sz="4" w:space="0" w:color="000000"/>
            </w:tcBorders>
            <w:vAlign w:val="center"/>
          </w:tcPr>
          <w:p w14:paraId="3557DDC4"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2022-02-01</w:t>
            </w:r>
          </w:p>
        </w:tc>
        <w:tc>
          <w:tcPr>
            <w:tcW w:w="838" w:type="dxa"/>
            <w:tcBorders>
              <w:top w:val="single" w:sz="4" w:space="0" w:color="000000"/>
              <w:left w:val="single" w:sz="4" w:space="0" w:color="000000"/>
              <w:bottom w:val="single" w:sz="8" w:space="0" w:color="000000"/>
              <w:right w:val="single" w:sz="4" w:space="0" w:color="000000"/>
            </w:tcBorders>
            <w:vAlign w:val="center"/>
          </w:tcPr>
          <w:p w14:paraId="4E32FF5F" w14:textId="77777777" w:rsidR="00D81A22" w:rsidRPr="000579EE" w:rsidRDefault="00D81A22" w:rsidP="000579EE">
            <w:pPr>
              <w:pStyle w:val="a4"/>
              <w:snapToGrid w:val="0"/>
              <w:spacing w:line="240" w:lineRule="auto"/>
              <w:ind w:firstLineChars="0" w:firstLine="0"/>
              <w:jc w:val="center"/>
              <w:rPr>
                <w:rFonts w:ascii="宋体" w:hint="default"/>
                <w:sz w:val="21"/>
                <w:szCs w:val="21"/>
              </w:rPr>
            </w:pPr>
          </w:p>
        </w:tc>
        <w:tc>
          <w:tcPr>
            <w:tcW w:w="1703" w:type="dxa"/>
            <w:tcBorders>
              <w:top w:val="single" w:sz="4" w:space="0" w:color="000000"/>
              <w:left w:val="single" w:sz="4" w:space="0" w:color="000000"/>
              <w:bottom w:val="single" w:sz="8" w:space="0" w:color="000000"/>
              <w:right w:val="single" w:sz="4" w:space="0" w:color="000000"/>
            </w:tcBorders>
            <w:vAlign w:val="center"/>
          </w:tcPr>
          <w:p w14:paraId="50A9331B"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cs="宋体"/>
                <w:color w:val="000000"/>
                <w:sz w:val="21"/>
                <w:szCs w:val="21"/>
              </w:rPr>
              <w:t>自然资源实物地质资料中心、中国地质调查局天津地质调查中心、安徽省地质资 料馆、甘肃省自然资源信息中心、河北省自然资源档案馆、江苏省地质资料馆、中国石油化工股份有限 公司华北油气分公司、广东省国土资源档案馆、黑龙江省地质资料档案馆、辽宁省自然资源事务服务中 心、四川大学电子信息学院。</w:t>
            </w:r>
            <w:r w:rsidRPr="000579EE">
              <w:rPr>
                <w:rFonts w:ascii="宋体" w:hAnsi="宋体"/>
                <w:sz w:val="21"/>
                <w:szCs w:val="21"/>
              </w:rPr>
              <w:t xml:space="preserve"> </w:t>
            </w:r>
          </w:p>
        </w:tc>
        <w:tc>
          <w:tcPr>
            <w:tcW w:w="1509" w:type="dxa"/>
            <w:tcBorders>
              <w:top w:val="single" w:sz="4" w:space="0" w:color="000000"/>
              <w:left w:val="single" w:sz="4" w:space="0" w:color="000000"/>
              <w:bottom w:val="single" w:sz="8" w:space="0" w:color="000000"/>
              <w:right w:val="single" w:sz="4" w:space="0" w:color="000000"/>
            </w:tcBorders>
            <w:vAlign w:val="center"/>
          </w:tcPr>
          <w:p w14:paraId="6A15BE79"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cs="宋体"/>
                <w:color w:val="000000"/>
                <w:sz w:val="21"/>
                <w:szCs w:val="21"/>
              </w:rPr>
              <w:t>史维</w:t>
            </w:r>
            <w:proofErr w:type="gramStart"/>
            <w:r w:rsidRPr="000579EE">
              <w:rPr>
                <w:rFonts w:ascii="宋体" w:hAnsi="宋体" w:cs="宋体"/>
                <w:color w:val="000000"/>
                <w:sz w:val="21"/>
                <w:szCs w:val="21"/>
              </w:rPr>
              <w:t>鑫</w:t>
            </w:r>
            <w:proofErr w:type="gramEnd"/>
            <w:r w:rsidRPr="000579EE">
              <w:rPr>
                <w:rFonts w:ascii="宋体" w:hAnsi="宋体" w:cs="宋体"/>
                <w:color w:val="000000"/>
                <w:sz w:val="21"/>
                <w:szCs w:val="21"/>
              </w:rPr>
              <w:t>、高鹏鑫、刘宏、李建国、回广</w:t>
            </w:r>
            <w:proofErr w:type="gramStart"/>
            <w:r w:rsidRPr="000579EE">
              <w:rPr>
                <w:rFonts w:ascii="宋体" w:hAnsi="宋体" w:cs="宋体"/>
                <w:color w:val="000000"/>
                <w:sz w:val="21"/>
                <w:szCs w:val="21"/>
              </w:rPr>
              <w:t>骥</w:t>
            </w:r>
            <w:proofErr w:type="gramEnd"/>
            <w:r w:rsidRPr="000579EE">
              <w:rPr>
                <w:rFonts w:ascii="宋体" w:hAnsi="宋体" w:cs="宋体"/>
                <w:color w:val="000000"/>
                <w:sz w:val="21"/>
                <w:szCs w:val="21"/>
              </w:rPr>
              <w:t xml:space="preserve">、王家松、高卿楠、王瑞红、郭东旭、 </w:t>
            </w:r>
            <w:proofErr w:type="gramStart"/>
            <w:r w:rsidRPr="000579EE">
              <w:rPr>
                <w:rFonts w:ascii="宋体" w:hAnsi="宋体" w:cs="宋体"/>
                <w:color w:val="000000"/>
                <w:sz w:val="21"/>
                <w:szCs w:val="21"/>
              </w:rPr>
              <w:t>米胜信</w:t>
            </w:r>
            <w:proofErr w:type="gramEnd"/>
            <w:r w:rsidRPr="000579EE">
              <w:rPr>
                <w:rFonts w:ascii="宋体" w:hAnsi="宋体" w:cs="宋体"/>
                <w:color w:val="000000"/>
                <w:sz w:val="21"/>
                <w:szCs w:val="21"/>
              </w:rPr>
              <w:t xml:space="preserve">、张弘、张广成、刘晓、李秋玲、张启燕、孙华峰、葛天助、李达为、何小海、苏循新、石少坚、 </w:t>
            </w:r>
            <w:proofErr w:type="gramStart"/>
            <w:r w:rsidRPr="000579EE">
              <w:rPr>
                <w:rFonts w:ascii="宋体" w:hAnsi="宋体" w:cs="宋体"/>
                <w:color w:val="000000"/>
                <w:sz w:val="21"/>
                <w:szCs w:val="21"/>
              </w:rPr>
              <w:t>郧</w:t>
            </w:r>
            <w:proofErr w:type="gramEnd"/>
            <w:r w:rsidRPr="000579EE">
              <w:rPr>
                <w:rFonts w:ascii="宋体" w:hAnsi="宋体" w:cs="宋体"/>
                <w:color w:val="000000"/>
                <w:sz w:val="21"/>
                <w:szCs w:val="21"/>
              </w:rPr>
              <w:t>晓光、</w:t>
            </w:r>
            <w:proofErr w:type="gramStart"/>
            <w:r w:rsidRPr="000579EE">
              <w:rPr>
                <w:rFonts w:ascii="宋体" w:hAnsi="宋体" w:cs="宋体"/>
                <w:color w:val="000000"/>
                <w:sz w:val="21"/>
                <w:szCs w:val="21"/>
              </w:rPr>
              <w:t>孟柯柯</w:t>
            </w:r>
            <w:proofErr w:type="gramEnd"/>
            <w:r w:rsidRPr="000579EE">
              <w:rPr>
                <w:rFonts w:ascii="宋体" w:hAnsi="宋体" w:cs="宋体"/>
                <w:color w:val="000000"/>
                <w:sz w:val="21"/>
                <w:szCs w:val="21"/>
              </w:rPr>
              <w:t>、李丹秋、移天</w:t>
            </w:r>
            <w:proofErr w:type="gramStart"/>
            <w:r w:rsidRPr="000579EE">
              <w:rPr>
                <w:rFonts w:ascii="宋体" w:hAnsi="宋体" w:cs="宋体"/>
                <w:color w:val="000000"/>
                <w:sz w:val="21"/>
                <w:szCs w:val="21"/>
              </w:rPr>
              <w:t>煜</w:t>
            </w:r>
            <w:proofErr w:type="gramEnd"/>
            <w:r w:rsidRPr="000579EE">
              <w:rPr>
                <w:rFonts w:ascii="宋体" w:hAnsi="宋体" w:cs="宋体"/>
                <w:color w:val="000000"/>
                <w:sz w:val="21"/>
                <w:szCs w:val="21"/>
              </w:rPr>
              <w:t>、</w:t>
            </w:r>
            <w:proofErr w:type="gramStart"/>
            <w:r w:rsidRPr="000579EE">
              <w:rPr>
                <w:rFonts w:ascii="宋体" w:hAnsi="宋体" w:cs="宋体"/>
                <w:color w:val="000000"/>
                <w:sz w:val="21"/>
                <w:szCs w:val="21"/>
              </w:rPr>
              <w:t>颉</w:t>
            </w:r>
            <w:proofErr w:type="gramEnd"/>
            <w:r w:rsidRPr="000579EE">
              <w:rPr>
                <w:rFonts w:ascii="宋体" w:hAnsi="宋体" w:cs="宋体"/>
                <w:color w:val="000000"/>
                <w:sz w:val="21"/>
                <w:szCs w:val="21"/>
              </w:rPr>
              <w:t>贵琴、陈杰、王浩、王朝东、姜志超、李东风、葛家昆。</w:t>
            </w:r>
            <w:r w:rsidRPr="000579EE">
              <w:rPr>
                <w:rFonts w:ascii="宋体" w:hAnsi="宋体"/>
                <w:sz w:val="21"/>
                <w:szCs w:val="21"/>
              </w:rPr>
              <w:t xml:space="preserve"> </w:t>
            </w:r>
          </w:p>
        </w:tc>
        <w:tc>
          <w:tcPr>
            <w:tcW w:w="907" w:type="dxa"/>
            <w:tcBorders>
              <w:top w:val="single" w:sz="4" w:space="0" w:color="000000"/>
              <w:left w:val="single" w:sz="4" w:space="0" w:color="000000"/>
              <w:bottom w:val="single" w:sz="8" w:space="0" w:color="000000"/>
              <w:right w:val="single" w:sz="8" w:space="0" w:color="000000"/>
            </w:tcBorders>
            <w:vAlign w:val="center"/>
          </w:tcPr>
          <w:p w14:paraId="31A6FBAD" w14:textId="77777777" w:rsidR="00D81A22" w:rsidRPr="000579EE" w:rsidRDefault="00000000" w:rsidP="000579EE">
            <w:pPr>
              <w:pStyle w:val="a4"/>
              <w:snapToGrid w:val="0"/>
              <w:spacing w:line="240" w:lineRule="auto"/>
              <w:ind w:firstLineChars="0" w:firstLine="0"/>
              <w:jc w:val="center"/>
              <w:rPr>
                <w:rFonts w:ascii="宋体" w:hint="default"/>
                <w:sz w:val="21"/>
                <w:szCs w:val="21"/>
              </w:rPr>
            </w:pPr>
            <w:r w:rsidRPr="000579EE">
              <w:rPr>
                <w:rFonts w:ascii="宋体" w:hAnsi="宋体"/>
                <w:sz w:val="21"/>
                <w:szCs w:val="21"/>
              </w:rPr>
              <w:t>有效</w:t>
            </w:r>
          </w:p>
        </w:tc>
      </w:tr>
    </w:tbl>
    <w:p w14:paraId="50BEB4EB" w14:textId="77777777" w:rsidR="00D81A22" w:rsidRDefault="00D81A22">
      <w:pPr>
        <w:rPr>
          <w:b/>
        </w:rPr>
      </w:pPr>
    </w:p>
    <w:sectPr w:rsidR="00D81A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AB285" w14:textId="77777777" w:rsidR="001454F3" w:rsidRDefault="001454F3" w:rsidP="000579EE">
      <w:r>
        <w:separator/>
      </w:r>
    </w:p>
  </w:endnote>
  <w:endnote w:type="continuationSeparator" w:id="0">
    <w:p w14:paraId="04B8E66E" w14:textId="77777777" w:rsidR="001454F3" w:rsidRDefault="001454F3" w:rsidP="0005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宋体S-超大字符集">
    <w:altName w:val="宋体"/>
    <w:charset w:val="00"/>
    <w:family w:val="auto"/>
    <w:pitch w:val="default"/>
    <w:sig w:usb0="00000000" w:usb1="00000000" w:usb2="00000000" w:usb3="00000000" w:csb0="00040001" w:csb1="00000000"/>
  </w:font>
  <w:font w:name="Times New Roman PS MT">
    <w:altName w:val="Times New Roman"/>
    <w:charset w:val="00"/>
    <w:family w:val="auto"/>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10DB2" w14:textId="77777777" w:rsidR="001454F3" w:rsidRDefault="001454F3" w:rsidP="000579EE">
      <w:r>
        <w:separator/>
      </w:r>
    </w:p>
  </w:footnote>
  <w:footnote w:type="continuationSeparator" w:id="0">
    <w:p w14:paraId="00AD12DA" w14:textId="77777777" w:rsidR="001454F3" w:rsidRDefault="001454F3" w:rsidP="000579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30FD1"/>
    <w:multiLevelType w:val="multilevel"/>
    <w:tmpl w:val="16130FD1"/>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386342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YyMTW1NDE1NzYztjRR0lEKTi0uzszPAykwqgUAxCkkNSwAAAA="/>
  </w:docVars>
  <w:rsids>
    <w:rsidRoot w:val="007671D8"/>
    <w:rsid w:val="000255C4"/>
    <w:rsid w:val="000579EE"/>
    <w:rsid w:val="000A2D9E"/>
    <w:rsid w:val="001454F3"/>
    <w:rsid w:val="001A60A8"/>
    <w:rsid w:val="00214F6E"/>
    <w:rsid w:val="002F0894"/>
    <w:rsid w:val="003236D0"/>
    <w:rsid w:val="00327488"/>
    <w:rsid w:val="003824FA"/>
    <w:rsid w:val="003879C0"/>
    <w:rsid w:val="004425DD"/>
    <w:rsid w:val="00487957"/>
    <w:rsid w:val="004C0F15"/>
    <w:rsid w:val="00500437"/>
    <w:rsid w:val="0050269E"/>
    <w:rsid w:val="00524278"/>
    <w:rsid w:val="00596A1F"/>
    <w:rsid w:val="005B09BC"/>
    <w:rsid w:val="005F01C0"/>
    <w:rsid w:val="006070D6"/>
    <w:rsid w:val="00611ED3"/>
    <w:rsid w:val="006F1361"/>
    <w:rsid w:val="00706924"/>
    <w:rsid w:val="007671D8"/>
    <w:rsid w:val="0077166C"/>
    <w:rsid w:val="007972C2"/>
    <w:rsid w:val="007D3B77"/>
    <w:rsid w:val="008278A3"/>
    <w:rsid w:val="0083486A"/>
    <w:rsid w:val="00884EA6"/>
    <w:rsid w:val="008B1DAE"/>
    <w:rsid w:val="00900543"/>
    <w:rsid w:val="009063E1"/>
    <w:rsid w:val="00922E48"/>
    <w:rsid w:val="009E1719"/>
    <w:rsid w:val="009F7E84"/>
    <w:rsid w:val="00A4044E"/>
    <w:rsid w:val="00A46913"/>
    <w:rsid w:val="00A91EFA"/>
    <w:rsid w:val="00AC56A8"/>
    <w:rsid w:val="00AD0F6C"/>
    <w:rsid w:val="00B91149"/>
    <w:rsid w:val="00BC3B86"/>
    <w:rsid w:val="00BE4727"/>
    <w:rsid w:val="00C35E26"/>
    <w:rsid w:val="00C66BD3"/>
    <w:rsid w:val="00D51870"/>
    <w:rsid w:val="00D81A22"/>
    <w:rsid w:val="00DE7C45"/>
    <w:rsid w:val="00E90FB6"/>
    <w:rsid w:val="00F12713"/>
    <w:rsid w:val="00F62655"/>
    <w:rsid w:val="00FC0A49"/>
    <w:rsid w:val="00FD207C"/>
    <w:rsid w:val="00FD3B36"/>
    <w:rsid w:val="00FE5ABD"/>
    <w:rsid w:val="0BFD7267"/>
    <w:rsid w:val="15B05CC3"/>
    <w:rsid w:val="1D927B8A"/>
    <w:rsid w:val="31D50E5D"/>
    <w:rsid w:val="32D14858"/>
    <w:rsid w:val="333642E6"/>
    <w:rsid w:val="50584677"/>
    <w:rsid w:val="52A96284"/>
    <w:rsid w:val="58450578"/>
    <w:rsid w:val="58DE3909"/>
    <w:rsid w:val="64153CF6"/>
    <w:rsid w:val="721C6032"/>
    <w:rsid w:val="722E4900"/>
    <w:rsid w:val="7AD05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E8150"/>
  <w15:docId w15:val="{71678732-CE06-42FF-85DA-587C396F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next w:val="a"/>
    <w:uiPriority w:val="1"/>
    <w:qFormat/>
    <w:pPr>
      <w:ind w:left="180"/>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Plain Text"/>
    <w:basedOn w:val="a"/>
    <w:link w:val="a5"/>
    <w:qFormat/>
    <w:pPr>
      <w:spacing w:line="360" w:lineRule="auto"/>
      <w:ind w:firstLineChars="200" w:firstLine="480"/>
    </w:pPr>
    <w:rPr>
      <w:rFonts w:ascii="仿宋_GB2312" w:eastAsia="宋体" w:hAnsi="Calibri" w:cs="Times New Roman" w:hint="eastAsia"/>
      <w:sz w:val="24"/>
      <w:szCs w:val="24"/>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nhideWhenUsed/>
    <w:qFormat/>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styleId="aa">
    <w:name w:val="List Paragraph"/>
    <w:basedOn w:val="a"/>
    <w:uiPriority w:val="34"/>
    <w:qFormat/>
    <w:pPr>
      <w:ind w:firstLineChars="200" w:firstLine="420"/>
    </w:pPr>
  </w:style>
  <w:style w:type="character" w:customStyle="1" w:styleId="a5">
    <w:name w:val="纯文本 字符"/>
    <w:basedOn w:val="a0"/>
    <w:link w:val="a4"/>
    <w:qFormat/>
    <w:rPr>
      <w:rFonts w:ascii="仿宋_GB2312" w:eastAsia="宋体" w:hAnsi="Calibri" w:cs="Times New Roman"/>
      <w:sz w:val="24"/>
      <w:szCs w:val="24"/>
    </w:rPr>
  </w:style>
  <w:style w:type="paragraph" w:customStyle="1" w:styleId="Char">
    <w:name w:val="普通(网站) Char"/>
    <w:basedOn w:val="a"/>
    <w:qFormat/>
    <w:pPr>
      <w:kinsoku w:val="0"/>
      <w:snapToGrid w:val="0"/>
      <w:spacing w:before="100" w:beforeAutospacing="1" w:after="100" w:afterAutospacing="1"/>
      <w:textAlignment w:val="baseline"/>
    </w:pPr>
    <w:rPr>
      <w:rFonts w:ascii="Calibri" w:eastAsia="宋体" w:hAnsi="Calibri" w:cs="Times New Roman"/>
      <w:color w:val="000000"/>
      <w:sz w:val="24"/>
      <w:szCs w:val="24"/>
    </w:rPr>
  </w:style>
  <w:style w:type="paragraph" w:customStyle="1" w:styleId="CharChar">
    <w:name w:val="普通(网站) Char Char"/>
    <w:basedOn w:val="a"/>
    <w:qFormat/>
    <w:pPr>
      <w:widowControl/>
      <w:kinsoku w:val="0"/>
      <w:snapToGrid w:val="0"/>
      <w:spacing w:before="100" w:beforeAutospacing="1" w:after="100" w:afterAutospacing="1"/>
      <w:textAlignment w:val="baseline"/>
    </w:pPr>
    <w:rPr>
      <w:rFonts w:ascii="Calibri" w:eastAsia="宋体" w:hAnsi="Calibri" w:cs="Times New Roman"/>
      <w:color w:val="000000"/>
      <w:sz w:val="24"/>
      <w:szCs w:val="24"/>
    </w:rPr>
  </w:style>
  <w:style w:type="paragraph" w:customStyle="1" w:styleId="TableParagraph">
    <w:name w:val="Table Paragraph"/>
    <w:basedOn w:val="a"/>
    <w:uiPriority w:val="1"/>
    <w:qFormat/>
    <w:rPr>
      <w:rFonts w:ascii="宋体" w:eastAsia="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982</Words>
  <Characters>5599</Characters>
  <Application>Microsoft Office Word</Application>
  <DocSecurity>0</DocSecurity>
  <Lines>46</Lines>
  <Paragraphs>13</Paragraphs>
  <ScaleCrop>false</ScaleCrop>
  <Company>Microsoft</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56573435@qq.com</cp:lastModifiedBy>
  <cp:revision>4</cp:revision>
  <dcterms:created xsi:type="dcterms:W3CDTF">2026-09-07T09:09:00Z</dcterms:created>
  <dcterms:modified xsi:type="dcterms:W3CDTF">2026-09-07T09:14:00Z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eyJoZGlkIjoiZjVhNGJiMWVmZTg4ZjFhYWZhYWFiMzBkODkwYWRkZmUiLCJ1c2VySWQiOiI2Njg4MTU5NjIifQ==</vt:lpwstr>
  </property>
  <property fmtid="{D5CDD505-2E9C-101B-9397-08002B2CF9AE}" pid="3" name="KSOProductBuildVer">
    <vt:lpwstr>2052-12.1.0.28505</vt:lpwstr>
  </property>
  <property fmtid="{D5CDD505-2E9C-101B-9397-08002B2CF9AE}" pid="4" name="ICV">
    <vt:lpwstr>6BF3D02E698B44F38DB08E233FA0A754_12</vt:lpwstr>
  </property>
</Properties>
</file>