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460" w14:textId="77777777" w:rsidR="008E4232" w:rsidRDefault="00D3003F">
      <w:pPr>
        <w:pStyle w:val="Default"/>
        <w:spacing w:afterLines="50" w:after="163" w:line="360" w:lineRule="auto"/>
        <w:ind w:firstLineChars="350" w:firstLine="1054"/>
        <w:rPr>
          <w:rFonts w:ascii="Cambria" w:eastAsia="黑体" w:hAnsi="Cambria"/>
          <w:b/>
          <w:sz w:val="30"/>
          <w:szCs w:val="30"/>
        </w:rPr>
      </w:pPr>
      <w:r>
        <w:rPr>
          <w:rFonts w:ascii="Cambria" w:eastAsia="黑体" w:hAnsi="Cambria" w:hint="eastAsia"/>
          <w:b/>
          <w:sz w:val="30"/>
          <w:szCs w:val="30"/>
        </w:rPr>
        <w:t>2</w:t>
      </w:r>
      <w:r>
        <w:rPr>
          <w:rFonts w:ascii="Cambria" w:eastAsia="黑体" w:hAnsi="Cambria"/>
          <w:b/>
          <w:sz w:val="30"/>
          <w:szCs w:val="30"/>
        </w:rPr>
        <w:t>02</w:t>
      </w:r>
      <w:r>
        <w:rPr>
          <w:rFonts w:ascii="Cambria" w:eastAsia="黑体" w:hAnsi="Cambria" w:hint="eastAsia"/>
          <w:b/>
          <w:sz w:val="30"/>
          <w:szCs w:val="30"/>
        </w:rPr>
        <w:t>4</w:t>
      </w:r>
      <w:r>
        <w:rPr>
          <w:rFonts w:ascii="Cambria" w:eastAsia="黑体" w:hAnsi="Cambria" w:hint="eastAsia"/>
          <w:b/>
          <w:sz w:val="30"/>
          <w:szCs w:val="30"/>
        </w:rPr>
        <w:t>年度江苏省科学技术奖提名项目公示内容</w:t>
      </w:r>
    </w:p>
    <w:p w14:paraId="04E44A50" w14:textId="1623289C" w:rsidR="008E4232" w:rsidRDefault="00D3003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一、提名单位：江苏省力学学会</w:t>
      </w:r>
    </w:p>
    <w:p w14:paraId="4503A4D2" w14:textId="5E3E3972" w:rsidR="008E4232" w:rsidRDefault="00D3003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</w:t>
      </w:r>
      <w:r w:rsidR="004768FF">
        <w:rPr>
          <w:rFonts w:ascii="宋体" w:eastAsia="宋体" w:hAnsi="宋体" w:hint="eastAsia"/>
          <w:sz w:val="28"/>
          <w:szCs w:val="28"/>
        </w:rPr>
        <w:t>：</w:t>
      </w:r>
      <w:bookmarkStart w:id="0" w:name="OLE_LINK1"/>
      <w:r>
        <w:rPr>
          <w:rFonts w:ascii="宋体" w:eastAsia="宋体" w:hAnsi="宋体" w:hint="eastAsia"/>
          <w:sz w:val="28"/>
          <w:szCs w:val="28"/>
        </w:rPr>
        <w:t>压电声波器件谐振频谱特性分析及失效机理研究</w:t>
      </w:r>
      <w:bookmarkEnd w:id="0"/>
    </w:p>
    <w:p w14:paraId="6E91486E" w14:textId="77777777" w:rsidR="008E4232" w:rsidRDefault="00D3003F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三、提名奖种：自然科学奖</w:t>
      </w:r>
    </w:p>
    <w:p w14:paraId="37D6EA40" w14:textId="5F0F3B61" w:rsidR="008E4232" w:rsidRDefault="00D3003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四、完成人</w:t>
      </w:r>
      <w:r w:rsidR="004768F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钱征华，师岩，朱峰，王彬，李鹏，高存法</w:t>
      </w:r>
    </w:p>
    <w:p w14:paraId="4AE56A8C" w14:textId="770EA772" w:rsidR="008E4232" w:rsidRDefault="00D3003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五、完成</w:t>
      </w:r>
      <w:r>
        <w:rPr>
          <w:rFonts w:ascii="宋体" w:eastAsia="宋体" w:hAnsi="宋体"/>
          <w:sz w:val="28"/>
          <w:szCs w:val="28"/>
        </w:rPr>
        <w:t>单位：</w:t>
      </w:r>
      <w:r>
        <w:rPr>
          <w:rFonts w:ascii="宋体" w:eastAsia="宋体" w:hAnsi="宋体" w:hint="eastAsia"/>
          <w:sz w:val="28"/>
          <w:szCs w:val="28"/>
        </w:rPr>
        <w:t>南京航空航天大学</w:t>
      </w:r>
    </w:p>
    <w:p w14:paraId="3FC1BD66" w14:textId="77777777" w:rsidR="008E4232" w:rsidRDefault="00D3003F">
      <w:pPr>
        <w:widowControl/>
        <w:jc w:val="left"/>
        <w:rPr>
          <w:rFonts w:eastAsia="黑体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FZHei-B01" w:eastAsia="FZHei-B01" w:hAnsi="FZHei-B01" w:cs="FZHei-B01"/>
          <w:color w:val="000000"/>
          <w:kern w:val="0"/>
          <w:sz w:val="30"/>
          <w:szCs w:val="30"/>
          <w:lang w:bidi="ar"/>
        </w:rPr>
        <w:t>代表性论文专著情况（不超过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  <w:lang w:bidi="ar"/>
        </w:rPr>
        <w:t>5</w:t>
      </w:r>
      <w:r>
        <w:rPr>
          <w:rFonts w:ascii="FZHei-B01" w:eastAsia="FZHei-B01" w:hAnsi="FZHei-B01" w:cs="FZHei-B01"/>
          <w:color w:val="000000"/>
          <w:kern w:val="0"/>
          <w:sz w:val="30"/>
          <w:szCs w:val="30"/>
          <w:lang w:bidi="ar"/>
        </w:rPr>
        <w:t>篇</w:t>
      </w:r>
      <w:r>
        <w:rPr>
          <w:rFonts w:ascii="FZHei-B01" w:eastAsia="FZHei-B01" w:hAnsi="FZHei-B01" w:cs="FZHei-B01" w:hint="eastAsia"/>
          <w:color w:val="000000"/>
          <w:kern w:val="0"/>
          <w:sz w:val="30"/>
          <w:szCs w:val="30"/>
          <w:lang w:bidi="ar"/>
        </w:rPr>
        <w:t>）</w:t>
      </w:r>
    </w:p>
    <w:tbl>
      <w:tblPr>
        <w:tblW w:w="8817" w:type="dxa"/>
        <w:jc w:val="center"/>
        <w:tblLook w:val="04A0" w:firstRow="1" w:lastRow="0" w:firstColumn="1" w:lastColumn="0" w:noHBand="0" w:noVBand="1"/>
      </w:tblPr>
      <w:tblGrid>
        <w:gridCol w:w="641"/>
        <w:gridCol w:w="2473"/>
        <w:gridCol w:w="1276"/>
        <w:gridCol w:w="850"/>
        <w:gridCol w:w="1134"/>
        <w:gridCol w:w="742"/>
        <w:gridCol w:w="879"/>
        <w:gridCol w:w="822"/>
      </w:tblGrid>
      <w:tr w:rsidR="00820F89" w14:paraId="01FEAF62" w14:textId="77777777" w:rsidTr="00306C64">
        <w:trPr>
          <w:trHeight w:val="116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BBF0" w14:textId="77777777" w:rsidR="00820F89" w:rsidRDefault="00820F8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C53" w14:textId="77777777" w:rsidR="00820F89" w:rsidRDefault="00820F8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论文专著名称</w:t>
            </w:r>
          </w:p>
          <w:p w14:paraId="39B59D69" w14:textId="77777777" w:rsidR="00820F89" w:rsidRDefault="00820F8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刊名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74E" w14:textId="77777777" w:rsidR="00820F89" w:rsidRDefault="00820F8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年卷页码</w:t>
            </w:r>
          </w:p>
          <w:p w14:paraId="479D995C" w14:textId="77777777" w:rsidR="00820F89" w:rsidRDefault="00820F8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</w:t>
            </w:r>
          </w:p>
          <w:p w14:paraId="076499F8" w14:textId="77777777" w:rsidR="00820F89" w:rsidRDefault="00820F8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38A2" w14:textId="77777777" w:rsidR="00820F89" w:rsidRDefault="00820F8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发表时间</w:t>
            </w:r>
          </w:p>
          <w:p w14:paraId="1ACBB610" w14:textId="77777777" w:rsidR="00820F89" w:rsidRDefault="00820F8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（年月日）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38F1" w14:textId="77777777" w:rsidR="00820F89" w:rsidRDefault="00820F8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通讯作者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20B5" w14:textId="77777777" w:rsidR="00820F89" w:rsidRDefault="00820F8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第一作者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481" w14:textId="77777777" w:rsidR="00820F89" w:rsidRDefault="00820F8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检索数据库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725" w14:textId="77777777" w:rsidR="00820F89" w:rsidRDefault="00820F8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是否中文论著</w:t>
            </w:r>
          </w:p>
          <w:p w14:paraId="3726BA3B" w14:textId="77777777" w:rsidR="00820F89" w:rsidRDefault="00820F8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或国内期刊</w:t>
            </w:r>
          </w:p>
        </w:tc>
      </w:tr>
      <w:tr w:rsidR="00820F89" w14:paraId="0451FA6E" w14:textId="77777777" w:rsidTr="00306C64">
        <w:trPr>
          <w:trHeight w:val="77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1DF" w14:textId="7777777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8C9" w14:textId="7A115652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Electric potential and carrier distribution in a piezoelectric semiconductor nanowire in time-harmonic bending vibration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Nano Energy, </w:t>
            </w: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朱峰，钱征华，等）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984" w14:textId="7FCCA516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2018, 43: 22-28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644" w14:textId="177C2FDF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2017-11-03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C52" w14:textId="7EB1CD90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钱征华，</w:t>
            </w:r>
            <w:proofErr w:type="spellStart"/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Jiashi</w:t>
            </w:r>
            <w:proofErr w:type="spellEnd"/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Yang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C08" w14:textId="0399994F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戴晓昀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73D9" w14:textId="2FA00CF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Web of Science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E99" w14:textId="38A81479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</w:tr>
      <w:tr w:rsidR="00820F89" w14:paraId="520E34D9" w14:textId="77777777" w:rsidTr="00306C64">
        <w:trPr>
          <w:trHeight w:val="77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B698" w14:textId="7777777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981" w14:textId="2807471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Dispersion curves, mode shapes, stresses and energies of SH and Lamb waves in layered elastic nanoplates with surface/interface effect</w:t>
            </w: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（</w:t>
            </w: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International Journal of Engineering Science, </w:t>
            </w: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朱峰，钱征华，王彬，等）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677" w14:textId="79D0970C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2019, 142: 170-184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622" w14:textId="4141895D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2019-06-20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66B" w14:textId="0587FBE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Ernian</w:t>
            </w:r>
            <w:proofErr w:type="spellEnd"/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Pan</w:t>
            </w: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，钱征华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5F5" w14:textId="4CD78E41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朱峰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FEE1" w14:textId="24169B16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Web of Science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E6A3" w14:textId="546187E4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</w:tr>
      <w:tr w:rsidR="00820F89" w14:paraId="71649BB3" w14:textId="77777777" w:rsidTr="00306C64">
        <w:trPr>
          <w:trHeight w:val="77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819" w14:textId="7777777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A3F" w14:textId="73A24F67" w:rsidR="00820F89" w:rsidRPr="00D05917" w:rsidRDefault="000E399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Study on the influence of semiconductive property for the improvement of nanogenerator by wave mode approach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 xml:space="preserve">Nano Energy, 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朱峰，钱征华，等）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3B1" w14:textId="586D1227" w:rsidR="00820F89" w:rsidRPr="00D05917" w:rsidRDefault="000E399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2018, 52: 474-484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C137" w14:textId="5803C4E9" w:rsidR="00820F89" w:rsidRPr="00D05917" w:rsidRDefault="000E399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2018-08-14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4BF" w14:textId="23A60DFD" w:rsidR="00820F89" w:rsidRPr="00D05917" w:rsidRDefault="000E399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钱征华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16" w14:textId="3473799A" w:rsidR="00820F89" w:rsidRPr="00D05917" w:rsidRDefault="000E399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朱峰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37F" w14:textId="1248676C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Web of Science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4C7" w14:textId="3CA725FF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</w:tr>
      <w:tr w:rsidR="00820F89" w14:paraId="2681918E" w14:textId="77777777" w:rsidTr="00306C64">
        <w:trPr>
          <w:trHeight w:val="77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058" w14:textId="7777777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2F4" w14:textId="429EF5EC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 xml:space="preserve">An </w:t>
            </w:r>
            <w:r w:rsidR="00FA2A4B" w:rsidRPr="00D05917">
              <w:rPr>
                <w:rFonts w:ascii="Times New Roman" w:hAnsi="Times New Roman" w:cs="Times New Roman"/>
                <w:sz w:val="21"/>
                <w:szCs w:val="21"/>
              </w:rPr>
              <w:t>analytic model for skin modulus measurement via conformal piezoelectric systems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 xml:space="preserve">Journal of Applied Mechanics-Transaction of the ASME, 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师岩，高存法，等）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B351" w14:textId="07690A5A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2015, 82(9): 091007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AC0" w14:textId="0420227B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2015-04-04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6CC" w14:textId="1BA69F3E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Yonggang</w:t>
            </w:r>
            <w:proofErr w:type="spellEnd"/>
            <w:r w:rsidRPr="00D05917">
              <w:rPr>
                <w:rFonts w:ascii="Times New Roman" w:hAnsi="Times New Roman" w:cs="Times New Roman"/>
                <w:sz w:val="21"/>
                <w:szCs w:val="21"/>
              </w:rPr>
              <w:t xml:space="preserve"> Huang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226" w14:textId="6237CF62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师岩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E6E" w14:textId="7EB45832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Web of Science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6C9" w14:textId="73697E40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</w:tr>
      <w:tr w:rsidR="00820F89" w14:paraId="6822D5AD" w14:textId="77777777" w:rsidTr="00306C64">
        <w:trPr>
          <w:trHeight w:val="77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3D9" w14:textId="77777777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A70" w14:textId="5D29E8CD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Accurate characterization of 3D dispersion curves and mode shapes of waves propagating in generally anisotropic viscoelastic/elastic plates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 xml:space="preserve">International Journal of Solids and Structures, </w:t>
            </w: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朱峰，钱征华，等）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3C8" w14:textId="6150A91C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2018, 150: 52-65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203" w14:textId="08AAD5FC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2018-06-04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2F8" w14:textId="12EF0C92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钱征华，</w:t>
            </w:r>
            <w:proofErr w:type="spellStart"/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Ernian</w:t>
            </w:r>
            <w:proofErr w:type="spellEnd"/>
            <w:r w:rsidRPr="00D05917">
              <w:rPr>
                <w:rFonts w:ascii="Times New Roman" w:hAnsi="Times New Roman" w:cs="Times New Roman"/>
                <w:sz w:val="21"/>
                <w:szCs w:val="21"/>
              </w:rPr>
              <w:t xml:space="preserve"> Pan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836" w14:textId="77C1FA54" w:rsidR="00820F89" w:rsidRPr="00D05917" w:rsidRDefault="00306C6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朱峰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B4C" w14:textId="67A87EAE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eastAsia="宋体" w:hAnsi="Times New Roman" w:cs="Times New Roman"/>
                <w:sz w:val="21"/>
                <w:szCs w:val="21"/>
              </w:rPr>
              <w:t>Web of Science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30A" w14:textId="311D5C8E" w:rsidR="00820F89" w:rsidRPr="00D05917" w:rsidRDefault="00820F8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5917"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</w:tr>
    </w:tbl>
    <w:p w14:paraId="05A934B6" w14:textId="77777777" w:rsidR="008E4232" w:rsidRDefault="008E4232">
      <w:pPr>
        <w:widowControl/>
        <w:jc w:val="left"/>
        <w:rPr>
          <w:rFonts w:ascii="Cambria" w:eastAsia="黑体" w:hAnsi="Cambria" w:cs="宋体g"/>
          <w:b/>
          <w:color w:val="000000"/>
        </w:rPr>
      </w:pPr>
    </w:p>
    <w:p w14:paraId="1ACB65CF" w14:textId="77777777" w:rsidR="008E4232" w:rsidRDefault="008E4232">
      <w:pPr>
        <w:widowControl/>
        <w:jc w:val="left"/>
        <w:rPr>
          <w:rFonts w:ascii="Cambria" w:eastAsia="黑体" w:hAnsi="Cambria" w:cs="宋体g"/>
          <w:b/>
          <w:color w:val="000000"/>
        </w:rPr>
        <w:sectPr w:rsidR="008E4232">
          <w:pgSz w:w="11900" w:h="16840"/>
          <w:pgMar w:top="1440" w:right="1797" w:bottom="1440" w:left="1797" w:header="851" w:footer="992" w:gutter="0"/>
          <w:cols w:space="425"/>
          <w:docGrid w:type="lines" w:linePitch="326"/>
        </w:sectPr>
      </w:pPr>
    </w:p>
    <w:p w14:paraId="675B01FB" w14:textId="77777777" w:rsidR="008E4232" w:rsidRDefault="008E4232" w:rsidP="00306C64">
      <w:pPr>
        <w:widowControl/>
        <w:jc w:val="left"/>
        <w:rPr>
          <w:rFonts w:ascii="Cambria" w:eastAsia="黑体" w:hAnsi="Cambria" w:cs="宋体g"/>
          <w:b/>
          <w:color w:val="000000"/>
        </w:rPr>
      </w:pPr>
    </w:p>
    <w:sectPr w:rsidR="008E4232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g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ei-B01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6E"/>
    <w:rsid w:val="00036786"/>
    <w:rsid w:val="00060153"/>
    <w:rsid w:val="00064269"/>
    <w:rsid w:val="000A38E9"/>
    <w:rsid w:val="000C58C8"/>
    <w:rsid w:val="000E3992"/>
    <w:rsid w:val="00126F9A"/>
    <w:rsid w:val="00197B69"/>
    <w:rsid w:val="001A1553"/>
    <w:rsid w:val="001C7456"/>
    <w:rsid w:val="001D1632"/>
    <w:rsid w:val="001D1E0C"/>
    <w:rsid w:val="001F5F6E"/>
    <w:rsid w:val="002213C1"/>
    <w:rsid w:val="00263C43"/>
    <w:rsid w:val="00287C5E"/>
    <w:rsid w:val="002A0EB2"/>
    <w:rsid w:val="002A6A87"/>
    <w:rsid w:val="002B6F0A"/>
    <w:rsid w:val="002D7D7D"/>
    <w:rsid w:val="003016E2"/>
    <w:rsid w:val="00306C64"/>
    <w:rsid w:val="00345BC8"/>
    <w:rsid w:val="00346473"/>
    <w:rsid w:val="00362B3A"/>
    <w:rsid w:val="00372EF5"/>
    <w:rsid w:val="003F554E"/>
    <w:rsid w:val="00451D56"/>
    <w:rsid w:val="004768FF"/>
    <w:rsid w:val="0049031E"/>
    <w:rsid w:val="005441D0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20F89"/>
    <w:rsid w:val="0083088D"/>
    <w:rsid w:val="008403B5"/>
    <w:rsid w:val="008432DC"/>
    <w:rsid w:val="0088690E"/>
    <w:rsid w:val="00894683"/>
    <w:rsid w:val="008B053D"/>
    <w:rsid w:val="008D7361"/>
    <w:rsid w:val="008E4232"/>
    <w:rsid w:val="008E5E8F"/>
    <w:rsid w:val="008F2ECD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05917"/>
    <w:rsid w:val="00D123B3"/>
    <w:rsid w:val="00D1571A"/>
    <w:rsid w:val="00D25CEC"/>
    <w:rsid w:val="00D3003F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F45844"/>
    <w:rsid w:val="00F719BD"/>
    <w:rsid w:val="00F84188"/>
    <w:rsid w:val="00FA2A4B"/>
    <w:rsid w:val="00FC465E"/>
    <w:rsid w:val="00FD08F2"/>
    <w:rsid w:val="00FF0CFA"/>
    <w:rsid w:val="00FF7831"/>
    <w:rsid w:val="239A31E8"/>
    <w:rsid w:val="539E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8AE"/>
  <w15:docId w15:val="{3230676B-709C-4AB6-8F64-E966E2B8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dell</cp:lastModifiedBy>
  <cp:revision>17</cp:revision>
  <dcterms:created xsi:type="dcterms:W3CDTF">2020-05-08T10:10:00Z</dcterms:created>
  <dcterms:modified xsi:type="dcterms:W3CDTF">2025-05-26T08:23:00Z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F0A13529F413425F83B2CF5F82C378AB_12</vt:lpwstr>
  </property>
</Properties>
</file>